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附件4</w:t>
      </w:r>
    </w:p>
    <w:p>
      <w:pPr>
        <w:spacing w:line="360" w:lineRule="auto"/>
        <w:ind w:left="720" w:firstLine="0"/>
        <w:contextualSpacing/>
        <w:jc w:val="center"/>
        <w:outlineLvl w:val="0"/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国产鲲鹏芯片服务器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项目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en-US" w:bidi="en-US"/>
        </w:rPr>
        <w:t>技术规格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（一）标准配置服务器参数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）形态：机架式，高度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2U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）平台：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kunpeng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920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64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核，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6GHz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主频，或者性能达到以上的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kunpeng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处理器平台；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）内存：配置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512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GB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DDR4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3200MHz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ECC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内存；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）本地存储： 配置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480GB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，支持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RAID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）硬盘插槽：支持配置不低于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英寸硬盘插槽或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16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英寸硬盘槽位；硬盘容量不限，并配备足够的冗余供电能力；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6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RAID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支持：配置独立的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GB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Cache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RAID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控制器，支持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RAID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0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6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10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50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，支持电容掉电保护，支持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JBOD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，支持通过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BMC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RAID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配置；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7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）以太网卡：配置不低于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张网卡（含板载）、不低于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6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10GE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带短波光模块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LC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光口；网卡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RX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TX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参数可调至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4096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PCIe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扩展槽：配置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6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个及以上可用的标准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PCIe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扩展槽位，支持配置不低于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个单宽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GPU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卡或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个双宽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GPU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）电源/导轨：配置热插拔铂金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冗余电源；电源功率需支持满配硬盘及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GPU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卡；需配置足够的国标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IEC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C14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插头和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C13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C14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插头电源线；标配上架导轨；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）兼容性：支持银河麒麟、统信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UOS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等国产操作系统；支持丛云、达梦、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GaussDB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等国产数据库；支持主流国产中间件；支持云宏等主流国产云平台。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）管理：集成系统管理芯片，配置≥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1Gb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独立的远程管理控制端口；配置虚拟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KVM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功能，可实现远程对服务器的完全控制，包括远程的开机、关机、重启、更新固件版本、虚拟光驱、虚拟文件夹等操作，提供服务器健康日志；支持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NTP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SNMP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SNMP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TRAP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IPMI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96" w:type="dxa"/>
            <w:noWrap/>
          </w:tcPr>
          <w:p>
            <w:pPr>
              <w:widowControl w:val="0"/>
              <w:spacing w:line="560" w:lineRule="exact"/>
              <w:ind w:firstLine="0"/>
              <w:rPr>
                <w:rFonts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）服务：五年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7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24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 w:bidi="ar-SA"/>
              </w:rPr>
              <w:t>4H</w:t>
            </w: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eastAsia="zh-CN" w:bidi="ar-SA"/>
              </w:rPr>
              <w:t xml:space="preserve"> 原厂现场维保服务或原厂授权服务提供商现场维保服务，硬盘免回收服务，免人工费、免备件费。</w:t>
            </w:r>
          </w:p>
        </w:tc>
      </w:tr>
    </w:tbl>
    <w:p>
      <w:pPr>
        <w:widowControl w:val="0"/>
        <w:spacing w:line="560" w:lineRule="exact"/>
        <w:ind w:firstLine="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eastAsia="zh-CN" w:bidi="ar-SA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仿宋_GB2312" w:hAnsi="Calibri" w:eastAsia="仿宋_GB2312" w:cs="Times New Roman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 w:bidi="ar-SA"/>
        </w:rPr>
        <w:t>以上参数项在技术、商务条款差异表中不得有负偏离，如有负偏离视为不符合要求，若有正偏离视为符合要求。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 w:bidi="ar-SA"/>
        </w:rPr>
        <w:t>本项目中服务器为标准配置，支持根据实际需求，对标准服务器中的部件进行折价增减或替换。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240" w:lineRule="atLeast"/>
        <w:ind w:firstLine="42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黑体" w:eastAsia="仿宋_GB2312" w:cs="仿宋_GB2312"/>
          <w:color w:val="auto"/>
          <w:kern w:val="2"/>
          <w:sz w:val="32"/>
          <w:szCs w:val="32"/>
          <w:lang w:val="en-US" w:eastAsia="zh-CN" w:bidi="ar-SA"/>
        </w:rPr>
        <w:t>其它参数需满足财政部、工业和信息化部制定的《通用服务器政府采购需求标准（2023年版）》要求；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（二）零部件清单：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部件</w:t>
            </w: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平台</w:t>
            </w: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kunpeng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920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6Ghz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主频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kunpeng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920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48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6Ghz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主频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kunpeng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920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64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6Ghz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主频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内存</w:t>
            </w: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DDR4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3200MHz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32G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ECC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DDR4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3200MHz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64G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ECC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硬盘</w:t>
            </w: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7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2krpm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SATA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HDD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8T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7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2krpm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SATA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HDD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10T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7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2krpm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SATA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HDD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16T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10000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RPM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SAS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HDD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600GB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10000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RPM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SAS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HDD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10000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RPM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SAS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HDD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SATA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480GB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SATA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960GB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SATA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92TB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SATA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84TB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SATA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7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68TB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SATA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15.36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SAS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480GB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SAS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960GB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SAS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92TB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SAS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84TB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SAS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7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68TB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SAS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15.36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92TB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84TB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寸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7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68TB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寸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寸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寸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HHHL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92TB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HHHL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84TB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HHHL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7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68TB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HHHL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HHHL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HHHL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NVMe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SSD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网卡</w:t>
            </w: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10G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L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C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光口,满配多模光模块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25G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L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C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光口,满配多模光模块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40G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L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C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光口,满配多模光模块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4</w:t>
            </w:r>
            <w:r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*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10G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L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C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光口,满配多模光模块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HBA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卡</w:t>
            </w: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2</w:t>
            </w:r>
            <w:r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*</w:t>
            </w:r>
            <w:r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16G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光口，满配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SFP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+模块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GPU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卡</w:t>
            </w:r>
          </w:p>
        </w:tc>
        <w:tc>
          <w:tcPr>
            <w:tcW w:w="7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NVIDIA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TESLA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T4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16GB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Atlas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300I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Pro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推理卡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Atlas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300V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Pro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视频解析卡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Atlas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300I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Duo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推理卡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2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Atlas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300T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 xml:space="preserve"> 训练卡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9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eastAsia="zh-CN" w:bidi="ar-SA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both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.供应商须保障部件清单中的产品与标准配置服务器兼容。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both"/>
              <w:textAlignment w:val="auto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.不强制要求供应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G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PU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卡，供应商可根据自身情况选择不提供或提供部分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G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PU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卡的报价，若有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G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PU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卡使用需求，将从提供相应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G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PU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卡的报价的供应商中择优采购。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4A87"/>
    <w:rsid w:val="0DDC016C"/>
    <w:rsid w:val="1F6C6CA3"/>
    <w:rsid w:val="248F4C67"/>
    <w:rsid w:val="2A7952F7"/>
    <w:rsid w:val="38600F1A"/>
    <w:rsid w:val="51437884"/>
    <w:rsid w:val="57977CDE"/>
    <w:rsid w:val="617F19CD"/>
    <w:rsid w:val="61E50D2A"/>
    <w:rsid w:val="71625976"/>
    <w:rsid w:val="7B9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471"/>
      <w:jc w:val="both"/>
    </w:pPr>
    <w:rPr>
      <w:rFonts w:ascii="Times New Roman" w:hAnsi="Times New Roman" w:eastAsia="宋体" w:cs="Times New Roman"/>
      <w:sz w:val="28"/>
      <w:szCs w:val="22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2021-12-13T05:43:00Z</dcterms:created>
  <dc:creator>Administrator</dc:creator>
  <cp:lastModifiedBy>100256-代文林</cp:lastModifiedBy>
  <dcterms:modified xsi:type="dcterms:W3CDTF">2024-03-25T03:05:47Z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