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DBC" w:rsidRDefault="004A1DBC" w:rsidP="004A1DBC">
      <w:pPr>
        <w:spacing w:line="560" w:lineRule="exac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附件1</w:t>
      </w:r>
    </w:p>
    <w:p w:rsidR="004A1DBC" w:rsidRDefault="004A1DBC" w:rsidP="004A1DBC">
      <w:pPr>
        <w:spacing w:line="560" w:lineRule="exact"/>
        <w:jc w:val="center"/>
        <w:outlineLvl w:val="0"/>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指标管理</w:t>
      </w:r>
      <w:r>
        <w:rPr>
          <w:rFonts w:ascii="方正小标宋简体" w:eastAsia="方正小标宋简体" w:hAnsi="方正小标宋简体" w:cs="方正小标宋简体"/>
          <w:color w:val="000000" w:themeColor="text1"/>
          <w:sz w:val="44"/>
          <w:szCs w:val="44"/>
        </w:rPr>
        <w:t>平台</w:t>
      </w:r>
      <w:r>
        <w:rPr>
          <w:rFonts w:ascii="方正小标宋简体" w:eastAsia="方正小标宋简体" w:hAnsi="方正小标宋简体" w:cs="方正小标宋简体" w:hint="eastAsia"/>
          <w:color w:val="000000" w:themeColor="text1"/>
          <w:sz w:val="44"/>
          <w:szCs w:val="44"/>
        </w:rPr>
        <w:t>项目需求</w:t>
      </w:r>
    </w:p>
    <w:p w:rsidR="009E3948" w:rsidRPr="004A1DBC" w:rsidRDefault="009E3948" w:rsidP="004A1DBC">
      <w:pPr>
        <w:spacing w:line="600" w:lineRule="exact"/>
        <w:rPr>
          <w:rFonts w:hint="eastAsia"/>
        </w:rPr>
      </w:pPr>
    </w:p>
    <w:p w:rsidR="009E3948" w:rsidRPr="004A1DBC" w:rsidRDefault="004A1DBC" w:rsidP="004A1DBC">
      <w:pPr>
        <w:spacing w:line="400" w:lineRule="exact"/>
        <w:ind w:firstLineChars="200" w:firstLine="640"/>
        <w:outlineLvl w:val="0"/>
        <w:rPr>
          <w:rFonts w:ascii="黑体" w:eastAsia="黑体" w:hAnsi="黑体" w:cs="Times New Roman"/>
          <w:color w:val="000000" w:themeColor="text1"/>
          <w:sz w:val="32"/>
          <w:szCs w:val="32"/>
        </w:rPr>
      </w:pPr>
      <w:bookmarkStart w:id="0" w:name="_Toc60758346"/>
      <w:bookmarkStart w:id="1" w:name="_Toc22153"/>
      <w:r w:rsidRPr="004A1DBC">
        <w:rPr>
          <w:rFonts w:ascii="黑体" w:eastAsia="黑体" w:hAnsi="黑体" w:cs="Times New Roman" w:hint="eastAsia"/>
          <w:color w:val="000000" w:themeColor="text1"/>
          <w:sz w:val="32"/>
          <w:szCs w:val="32"/>
        </w:rPr>
        <w:t>一</w:t>
      </w:r>
      <w:r w:rsidR="002947AD" w:rsidRPr="004A1DBC">
        <w:rPr>
          <w:rFonts w:ascii="黑体" w:eastAsia="黑体" w:hAnsi="黑体" w:cs="Times New Roman" w:hint="eastAsia"/>
          <w:color w:val="000000" w:themeColor="text1"/>
          <w:sz w:val="32"/>
          <w:szCs w:val="32"/>
        </w:rPr>
        <w:t>、</w:t>
      </w:r>
      <w:bookmarkEnd w:id="0"/>
      <w:r w:rsidR="002947AD" w:rsidRPr="004A1DBC">
        <w:rPr>
          <w:rFonts w:ascii="黑体" w:eastAsia="黑体" w:hAnsi="黑体" w:cs="Times New Roman" w:hint="eastAsia"/>
          <w:color w:val="000000" w:themeColor="text1"/>
          <w:sz w:val="32"/>
          <w:szCs w:val="32"/>
        </w:rPr>
        <w:t>项目情况</w:t>
      </w:r>
      <w:bookmarkEnd w:id="1"/>
    </w:p>
    <w:p w:rsidR="009E3948" w:rsidRDefault="002947AD">
      <w:pPr>
        <w:spacing w:line="540" w:lineRule="exact"/>
        <w:ind w:firstLineChars="200" w:firstLine="480"/>
        <w:outlineLvl w:val="1"/>
        <w:rPr>
          <w:rFonts w:ascii="楷体_GB2312" w:eastAsia="楷体_GB2312" w:hAnsi="楷体_GB2312" w:cs="楷体_GB2312"/>
          <w:sz w:val="24"/>
        </w:rPr>
      </w:pPr>
      <w:r>
        <w:rPr>
          <w:rFonts w:ascii="楷体_GB2312" w:eastAsia="楷体_GB2312" w:hAnsi="楷体_GB2312" w:cs="楷体_GB2312" w:hint="eastAsia"/>
          <w:sz w:val="24"/>
        </w:rPr>
        <w:t>（一）项目背景</w:t>
      </w:r>
    </w:p>
    <w:p w:rsidR="009E3948" w:rsidRDefault="002947AD">
      <w:p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t>随着企业数字化转型的深入，指标的重要性日益凸显，完整的指标体系可清晰展示企业发展状况，监控企业日常经营管理流程。</w:t>
      </w:r>
      <w:r>
        <w:rPr>
          <w:rFonts w:ascii="仿宋_GB2312" w:eastAsia="仿宋_GB2312" w:hAnsi="Calibri" w:cs="Times New Roman" w:hint="eastAsia"/>
          <w:sz w:val="24"/>
        </w:rPr>
        <w:t>为更好地服务业务分析与经营决策，拟新建指标管理平台，实现指标的全生命周期管理，搭建</w:t>
      </w:r>
      <w:proofErr w:type="gramStart"/>
      <w:r>
        <w:rPr>
          <w:rFonts w:ascii="仿宋_GB2312" w:eastAsia="仿宋_GB2312" w:hAnsi="Calibri" w:cs="Times New Roman" w:hint="eastAsia"/>
          <w:sz w:val="24"/>
        </w:rPr>
        <w:t>供业务</w:t>
      </w:r>
      <w:proofErr w:type="gramEnd"/>
      <w:r>
        <w:rPr>
          <w:rFonts w:ascii="仿宋_GB2312" w:eastAsia="仿宋_GB2312" w:hAnsi="Calibri" w:cs="Times New Roman" w:hint="eastAsia"/>
          <w:sz w:val="24"/>
        </w:rPr>
        <w:t>和科技共同使用的多维指标管理体系。</w:t>
      </w:r>
    </w:p>
    <w:p w:rsidR="009E3948" w:rsidRDefault="002947AD">
      <w:pPr>
        <w:spacing w:line="540" w:lineRule="exact"/>
        <w:ind w:firstLineChars="200" w:firstLine="480"/>
        <w:outlineLvl w:val="1"/>
        <w:rPr>
          <w:rFonts w:ascii="楷体_GB2312" w:eastAsia="楷体_GB2312" w:hAnsi="楷体_GB2312" w:cs="楷体_GB2312"/>
          <w:sz w:val="24"/>
        </w:rPr>
      </w:pPr>
      <w:r>
        <w:rPr>
          <w:rFonts w:ascii="楷体_GB2312" w:eastAsia="楷体_GB2312" w:hAnsi="楷体_GB2312" w:cs="楷体_GB2312" w:hint="eastAsia"/>
          <w:sz w:val="24"/>
        </w:rPr>
        <w:t>（二）项目目标</w:t>
      </w:r>
    </w:p>
    <w:p w:rsidR="009E3948" w:rsidRDefault="002947AD">
      <w:p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t>1.</w:t>
      </w:r>
      <w:r>
        <w:rPr>
          <w:rFonts w:ascii="仿宋_GB2312" w:eastAsia="仿宋_GB2312" w:hAnsi="Calibri" w:cs="Times New Roman" w:hint="eastAsia"/>
          <w:sz w:val="24"/>
        </w:rPr>
        <w:t>建立全社指标管理体系。基于金融行业指标建设的丰富经验和业</w:t>
      </w:r>
      <w:r>
        <w:rPr>
          <w:rFonts w:ascii="仿宋_GB2312" w:eastAsia="仿宋_GB2312" w:hAnsi="Calibri" w:cs="Times New Roman" w:hint="eastAsia"/>
          <w:sz w:val="24"/>
        </w:rPr>
        <w:t>务知识积累，配合贵州农</w:t>
      </w:r>
      <w:proofErr w:type="gramStart"/>
      <w:r>
        <w:rPr>
          <w:rFonts w:ascii="仿宋_GB2312" w:eastAsia="仿宋_GB2312" w:hAnsi="Calibri" w:cs="Times New Roman" w:hint="eastAsia"/>
          <w:sz w:val="24"/>
        </w:rPr>
        <w:t>信完成</w:t>
      </w:r>
      <w:proofErr w:type="gramEnd"/>
      <w:r>
        <w:rPr>
          <w:rFonts w:ascii="仿宋_GB2312" w:eastAsia="仿宋_GB2312" w:hAnsi="Calibri" w:cs="Times New Roman" w:hint="eastAsia"/>
          <w:sz w:val="24"/>
        </w:rPr>
        <w:t>指标的梳理，形成结构完整，逻辑清晰，内容详细的全行</w:t>
      </w:r>
      <w:proofErr w:type="gramStart"/>
      <w:r>
        <w:rPr>
          <w:rFonts w:ascii="仿宋_GB2312" w:eastAsia="仿宋_GB2312" w:hAnsi="Calibri" w:cs="Times New Roman" w:hint="eastAsia"/>
          <w:sz w:val="24"/>
        </w:rPr>
        <w:t>级指标</w:t>
      </w:r>
      <w:proofErr w:type="gramEnd"/>
      <w:r>
        <w:rPr>
          <w:rFonts w:ascii="仿宋_GB2312" w:eastAsia="仿宋_GB2312" w:hAnsi="Calibri" w:cs="Times New Roman" w:hint="eastAsia"/>
          <w:sz w:val="24"/>
        </w:rPr>
        <w:t>体系，包括但不限于指标模型、维度体系、准入原则等；</w:t>
      </w:r>
    </w:p>
    <w:p w:rsidR="009E3948" w:rsidRDefault="002947AD">
      <w:p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t>2.</w:t>
      </w:r>
      <w:r>
        <w:rPr>
          <w:rFonts w:ascii="仿宋_GB2312" w:eastAsia="仿宋_GB2312" w:hAnsi="Calibri" w:cs="Times New Roman" w:hint="eastAsia"/>
          <w:sz w:val="24"/>
        </w:rPr>
        <w:t>建立全社指标管理规范。包括但不限于指标命名规范、指标定义规范、指标开发规范等；</w:t>
      </w:r>
    </w:p>
    <w:p w:rsidR="009E3948" w:rsidRDefault="002947AD">
      <w:p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t>3.</w:t>
      </w:r>
      <w:r>
        <w:rPr>
          <w:rFonts w:ascii="仿宋_GB2312" w:eastAsia="仿宋_GB2312" w:hAnsi="Calibri" w:cs="Times New Roman" w:hint="eastAsia"/>
          <w:sz w:val="24"/>
        </w:rPr>
        <w:t>建立全社指标管理流程。包括但不限于系统交互机制、人员配合机制等；</w:t>
      </w:r>
    </w:p>
    <w:p w:rsidR="009E3948" w:rsidRDefault="002947AD">
      <w:pPr>
        <w:spacing w:line="540" w:lineRule="exact"/>
        <w:ind w:firstLineChars="200" w:firstLine="480"/>
        <w:outlineLvl w:val="1"/>
        <w:rPr>
          <w:rFonts w:ascii="仿宋_GB2312" w:hAnsi="Calibri" w:cs="Times New Roman"/>
          <w:sz w:val="24"/>
        </w:rPr>
      </w:pPr>
      <w:r>
        <w:rPr>
          <w:rFonts w:ascii="仿宋_GB2312" w:eastAsia="仿宋_GB2312" w:hAnsi="Calibri" w:cs="Times New Roman" w:hint="eastAsia"/>
          <w:sz w:val="24"/>
        </w:rPr>
        <w:t>4.</w:t>
      </w:r>
      <w:r>
        <w:rPr>
          <w:rFonts w:ascii="仿宋_GB2312" w:eastAsia="仿宋_GB2312" w:hAnsi="Calibri" w:cs="Times New Roman" w:hint="eastAsia"/>
          <w:sz w:val="24"/>
        </w:rPr>
        <w:t>建立全社指标管理平台。包括但不限于指标管理、指标分析、数据服务、指标计算和调度</w:t>
      </w:r>
      <w:r>
        <w:rPr>
          <w:rFonts w:ascii="宋体" w:hAnsi="宋体" w:cs="宋体" w:hint="eastAsia"/>
          <w:szCs w:val="21"/>
        </w:rPr>
        <w:t>、版本管理</w:t>
      </w:r>
      <w:r>
        <w:rPr>
          <w:rFonts w:ascii="宋体" w:hAnsi="宋体" w:cs="宋体" w:hint="eastAsia"/>
          <w:szCs w:val="21"/>
        </w:rPr>
        <w:t>；</w:t>
      </w:r>
    </w:p>
    <w:p w:rsidR="009E3948" w:rsidRDefault="002947AD">
      <w:p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t>5.</w:t>
      </w:r>
      <w:r>
        <w:rPr>
          <w:rFonts w:ascii="仿宋_GB2312" w:eastAsia="仿宋_GB2312" w:hAnsi="Calibri" w:cs="Times New Roman" w:hint="eastAsia"/>
          <w:sz w:val="24"/>
        </w:rPr>
        <w:t>指标结果运用。重点对各级管理层关注的经营与监管指标进行梳理，满足日常经营管理和业务分析需求，迁移开发部署</w:t>
      </w:r>
      <w:r>
        <w:rPr>
          <w:rFonts w:ascii="仿宋_GB2312" w:eastAsia="仿宋_GB2312" w:hAnsi="Calibri" w:cs="Times New Roman" w:hint="eastAsia"/>
          <w:sz w:val="24"/>
        </w:rPr>
        <w:t>500</w:t>
      </w:r>
      <w:r>
        <w:rPr>
          <w:rFonts w:ascii="仿宋_GB2312" w:eastAsia="仿宋_GB2312" w:hAnsi="Calibri" w:cs="Times New Roman" w:hint="eastAsia"/>
          <w:sz w:val="24"/>
        </w:rPr>
        <w:t>个经营指标，梳理建设指标集市，将梳理的指标结果以丰富多彩的图形、表格形式呈现给用户。</w:t>
      </w:r>
      <w:r>
        <w:rPr>
          <w:rFonts w:ascii="仿宋_GB2312" w:eastAsia="仿宋_GB2312" w:hAnsi="Calibri" w:cs="Times New Roman" w:hint="eastAsia"/>
          <w:sz w:val="24"/>
        </w:rPr>
        <w:t>对</w:t>
      </w:r>
      <w:proofErr w:type="gramStart"/>
      <w:r>
        <w:rPr>
          <w:rFonts w:ascii="仿宋_GB2312" w:eastAsia="仿宋_GB2312" w:hAnsi="Calibri" w:cs="Times New Roman" w:hint="eastAsia"/>
          <w:sz w:val="24"/>
        </w:rPr>
        <w:t>不</w:t>
      </w:r>
      <w:proofErr w:type="gramEnd"/>
      <w:r>
        <w:rPr>
          <w:rFonts w:ascii="仿宋_GB2312" w:eastAsia="仿宋_GB2312" w:hAnsi="Calibri" w:cs="Times New Roman" w:hint="eastAsia"/>
          <w:sz w:val="24"/>
        </w:rPr>
        <w:t>接入指标管理平台计算的其他指标需要通过接口接入指标数值，指标定义全部部署</w:t>
      </w:r>
      <w:proofErr w:type="gramStart"/>
      <w:r>
        <w:rPr>
          <w:rFonts w:ascii="仿宋_GB2312" w:eastAsia="仿宋_GB2312" w:hAnsi="Calibri" w:cs="Times New Roman" w:hint="eastAsia"/>
          <w:sz w:val="24"/>
        </w:rPr>
        <w:t>进指标</w:t>
      </w:r>
      <w:proofErr w:type="gramEnd"/>
      <w:r>
        <w:rPr>
          <w:rFonts w:ascii="仿宋_GB2312" w:eastAsia="仿宋_GB2312" w:hAnsi="Calibri" w:cs="Times New Roman" w:hint="eastAsia"/>
          <w:sz w:val="24"/>
        </w:rPr>
        <w:t>管理平台，通过指标管理平台对指标进行全生命周期管理。</w:t>
      </w:r>
    </w:p>
    <w:p w:rsidR="009E3948" w:rsidRDefault="002947AD">
      <w:pPr>
        <w:spacing w:line="540" w:lineRule="exact"/>
        <w:ind w:firstLineChars="200" w:firstLine="480"/>
        <w:outlineLvl w:val="1"/>
        <w:rPr>
          <w:rFonts w:ascii="楷体_GB2312" w:eastAsia="楷体_GB2312" w:hAnsi="楷体_GB2312" w:cs="楷体_GB2312"/>
          <w:sz w:val="24"/>
        </w:rPr>
      </w:pPr>
      <w:r>
        <w:rPr>
          <w:rFonts w:ascii="楷体_GB2312" w:eastAsia="楷体_GB2312" w:hAnsi="楷体_GB2312" w:cs="楷体_GB2312" w:hint="eastAsia"/>
          <w:sz w:val="24"/>
        </w:rPr>
        <w:t>（三）项目范围</w:t>
      </w:r>
    </w:p>
    <w:p w:rsidR="009E3948" w:rsidRDefault="002947AD">
      <w:p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sz w:val="24"/>
        </w:rPr>
        <w:t>指标管理平台项目采取</w:t>
      </w:r>
      <w:r>
        <w:rPr>
          <w:rFonts w:ascii="仿宋_GB2312" w:eastAsia="仿宋_GB2312" w:hAnsi="Calibri" w:cs="Times New Roman"/>
          <w:sz w:val="24"/>
        </w:rPr>
        <w:t>“</w:t>
      </w:r>
      <w:r>
        <w:rPr>
          <w:rFonts w:ascii="仿宋_GB2312" w:eastAsia="仿宋_GB2312" w:hAnsi="Calibri" w:cs="Times New Roman"/>
          <w:sz w:val="24"/>
        </w:rPr>
        <w:t>平台建设</w:t>
      </w:r>
      <w:r>
        <w:rPr>
          <w:rFonts w:ascii="仿宋_GB2312" w:eastAsia="仿宋_GB2312" w:hAnsi="Calibri" w:cs="Times New Roman"/>
          <w:sz w:val="24"/>
        </w:rPr>
        <w:t>+</w:t>
      </w:r>
      <w:r>
        <w:rPr>
          <w:rFonts w:ascii="仿宋_GB2312" w:eastAsia="仿宋_GB2312" w:hAnsi="Calibri" w:cs="Times New Roman"/>
          <w:sz w:val="24"/>
        </w:rPr>
        <w:t>内容实施</w:t>
      </w:r>
      <w:r>
        <w:rPr>
          <w:rFonts w:ascii="仿宋_GB2312" w:eastAsia="仿宋_GB2312" w:hAnsi="Calibri" w:cs="Times New Roman"/>
          <w:sz w:val="24"/>
        </w:rPr>
        <w:t>+</w:t>
      </w:r>
      <w:r>
        <w:rPr>
          <w:rFonts w:ascii="仿宋_GB2312" w:eastAsia="仿宋_GB2312" w:hAnsi="Calibri" w:cs="Times New Roman"/>
          <w:sz w:val="24"/>
        </w:rPr>
        <w:t>知识转移</w:t>
      </w:r>
      <w:r>
        <w:rPr>
          <w:rFonts w:ascii="仿宋_GB2312" w:eastAsia="仿宋_GB2312" w:hAnsi="Calibri" w:cs="Times New Roman"/>
          <w:sz w:val="24"/>
        </w:rPr>
        <w:t>”</w:t>
      </w:r>
      <w:r>
        <w:rPr>
          <w:rFonts w:ascii="仿宋_GB2312" w:eastAsia="仿宋_GB2312" w:hAnsi="Calibri" w:cs="Times New Roman"/>
          <w:sz w:val="24"/>
        </w:rPr>
        <w:t>的方式进行</w:t>
      </w:r>
      <w:r>
        <w:rPr>
          <w:rFonts w:ascii="仿宋_GB2312" w:eastAsia="仿宋_GB2312" w:hAnsi="Calibri" w:cs="Times New Roman" w:hint="eastAsia"/>
          <w:sz w:val="24"/>
        </w:rPr>
        <w:t>。</w:t>
      </w:r>
    </w:p>
    <w:p w:rsidR="009E3948" w:rsidRDefault="002947AD">
      <w:p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lastRenderedPageBreak/>
        <w:t>1.</w:t>
      </w:r>
      <w:r>
        <w:rPr>
          <w:rFonts w:ascii="仿宋_GB2312" w:eastAsia="仿宋_GB2312" w:hAnsi="Calibri" w:cs="Times New Roman"/>
          <w:sz w:val="24"/>
        </w:rPr>
        <w:t>平台建设。搭建指标管理平台，平台系统功能包含</w:t>
      </w:r>
      <w:r>
        <w:rPr>
          <w:rFonts w:ascii="仿宋_GB2312" w:eastAsia="仿宋_GB2312" w:hAnsi="Calibri" w:cs="Times New Roman" w:hint="eastAsia"/>
          <w:sz w:val="24"/>
        </w:rPr>
        <w:t>：一是数据源管理主要包括对平台访问的所有数据源进</w:t>
      </w:r>
      <w:r>
        <w:rPr>
          <w:rFonts w:ascii="仿宋_GB2312" w:eastAsia="仿宋_GB2312" w:hAnsi="Calibri" w:cs="Times New Roman" w:hint="eastAsia"/>
          <w:sz w:val="24"/>
        </w:rPr>
        <w:t>行统一管理，能够灵活配置数据源连接，实现对数据源的增删改查，二是</w:t>
      </w:r>
      <w:r>
        <w:rPr>
          <w:rFonts w:ascii="仿宋_GB2312" w:eastAsia="仿宋_GB2312" w:hAnsi="Calibri" w:cs="Times New Roman"/>
          <w:sz w:val="24"/>
        </w:rPr>
        <w:t>指标门户</w:t>
      </w:r>
      <w:r>
        <w:rPr>
          <w:rFonts w:ascii="仿宋_GB2312" w:eastAsia="仿宋_GB2312" w:hAnsi="Calibri" w:cs="Times New Roman" w:hint="eastAsia"/>
          <w:sz w:val="24"/>
        </w:rPr>
        <w:t>主要包括指标</w:t>
      </w:r>
      <w:r>
        <w:rPr>
          <w:rFonts w:ascii="仿宋_GB2312" w:eastAsia="仿宋_GB2312" w:hAnsi="Calibri" w:cs="Times New Roman"/>
          <w:sz w:val="24"/>
        </w:rPr>
        <w:t>检索、统计分析</w:t>
      </w:r>
      <w:r>
        <w:rPr>
          <w:rFonts w:ascii="仿宋_GB2312" w:eastAsia="仿宋_GB2312" w:hAnsi="Calibri" w:cs="Times New Roman" w:hint="eastAsia"/>
          <w:sz w:val="24"/>
        </w:rPr>
        <w:t>、指标业务及技术口径、血缘分析、业务评价、指标收藏订阅、消息中心等，三是</w:t>
      </w:r>
      <w:r>
        <w:rPr>
          <w:rFonts w:ascii="仿宋_GB2312" w:eastAsia="仿宋_GB2312" w:hAnsi="Calibri" w:cs="Times New Roman"/>
          <w:sz w:val="24"/>
        </w:rPr>
        <w:t>指标管理</w:t>
      </w:r>
      <w:r>
        <w:rPr>
          <w:rFonts w:ascii="仿宋_GB2312" w:eastAsia="仿宋_GB2312" w:hAnsi="Calibri" w:cs="Times New Roman" w:hint="eastAsia"/>
          <w:sz w:val="24"/>
        </w:rPr>
        <w:t>主要包括</w:t>
      </w:r>
      <w:r>
        <w:rPr>
          <w:rFonts w:ascii="仿宋_GB2312" w:eastAsia="仿宋_GB2312" w:hAnsi="Calibri" w:cs="Times New Roman"/>
          <w:sz w:val="24"/>
        </w:rPr>
        <w:t>编号管理、</w:t>
      </w:r>
      <w:r>
        <w:rPr>
          <w:rFonts w:ascii="仿宋_GB2312" w:eastAsia="仿宋_GB2312" w:hAnsi="Calibri" w:cs="Times New Roman" w:hint="eastAsia"/>
          <w:sz w:val="24"/>
        </w:rPr>
        <w:t>指标</w:t>
      </w:r>
      <w:r>
        <w:rPr>
          <w:rFonts w:ascii="仿宋_GB2312" w:eastAsia="仿宋_GB2312" w:hAnsi="Calibri" w:cs="Times New Roman"/>
          <w:sz w:val="24"/>
        </w:rPr>
        <w:t>增删改查、</w:t>
      </w:r>
      <w:r>
        <w:rPr>
          <w:rFonts w:ascii="仿宋_GB2312" w:eastAsia="仿宋_GB2312" w:hAnsi="Calibri" w:cs="Times New Roman" w:hint="eastAsia"/>
          <w:sz w:val="24"/>
        </w:rPr>
        <w:t>指标定义导入导出、</w:t>
      </w:r>
      <w:r>
        <w:rPr>
          <w:rFonts w:ascii="仿宋_GB2312" w:eastAsia="仿宋_GB2312" w:hAnsi="Calibri" w:cs="Times New Roman"/>
          <w:sz w:val="24"/>
        </w:rPr>
        <w:t>维度管理、</w:t>
      </w:r>
      <w:r>
        <w:rPr>
          <w:rFonts w:ascii="仿宋_GB2312" w:eastAsia="仿宋_GB2312" w:hAnsi="Calibri" w:cs="Times New Roman" w:hint="eastAsia"/>
          <w:sz w:val="24"/>
        </w:rPr>
        <w:t>审批</w:t>
      </w:r>
      <w:r>
        <w:rPr>
          <w:rFonts w:ascii="仿宋_GB2312" w:eastAsia="仿宋_GB2312" w:hAnsi="Calibri" w:cs="Times New Roman"/>
          <w:sz w:val="24"/>
        </w:rPr>
        <w:t>流程管理、版本管理</w:t>
      </w:r>
      <w:r>
        <w:rPr>
          <w:rFonts w:ascii="仿宋_GB2312" w:eastAsia="仿宋_GB2312" w:hAnsi="Calibri" w:cs="Times New Roman" w:hint="eastAsia"/>
          <w:sz w:val="24"/>
        </w:rPr>
        <w:t>，三是</w:t>
      </w:r>
      <w:r>
        <w:rPr>
          <w:rFonts w:ascii="仿宋_GB2312" w:eastAsia="仿宋_GB2312" w:hAnsi="Calibri" w:cs="Times New Roman"/>
          <w:sz w:val="24"/>
        </w:rPr>
        <w:t>指标分析</w:t>
      </w:r>
      <w:r>
        <w:rPr>
          <w:rFonts w:ascii="仿宋_GB2312" w:eastAsia="仿宋_GB2312" w:hAnsi="Calibri" w:cs="Times New Roman" w:hint="eastAsia"/>
          <w:sz w:val="24"/>
        </w:rPr>
        <w:t>主要包括</w:t>
      </w:r>
      <w:r>
        <w:rPr>
          <w:rFonts w:ascii="仿宋_GB2312" w:eastAsia="仿宋_GB2312" w:hAnsi="Calibri" w:cs="Times New Roman"/>
          <w:sz w:val="24"/>
        </w:rPr>
        <w:t>血缘分析、预警分析</w:t>
      </w:r>
      <w:r>
        <w:rPr>
          <w:rFonts w:ascii="仿宋_GB2312" w:eastAsia="仿宋_GB2312" w:hAnsi="Calibri" w:cs="Times New Roman" w:hint="eastAsia"/>
          <w:sz w:val="24"/>
        </w:rPr>
        <w:t>、相似度分析</w:t>
      </w:r>
      <w:r>
        <w:rPr>
          <w:rFonts w:ascii="仿宋_GB2312" w:eastAsia="仿宋_GB2312" w:hAnsi="Calibri" w:cs="Times New Roman"/>
          <w:sz w:val="24"/>
        </w:rPr>
        <w:t>、</w:t>
      </w:r>
      <w:r>
        <w:rPr>
          <w:rFonts w:ascii="仿宋_GB2312" w:eastAsia="仿宋_GB2312" w:hAnsi="Calibri" w:cs="Times New Roman" w:hint="eastAsia"/>
          <w:sz w:val="24"/>
        </w:rPr>
        <w:t>热度分析、指标智能推荐等，四是</w:t>
      </w:r>
      <w:r>
        <w:rPr>
          <w:rFonts w:ascii="仿宋_GB2312" w:eastAsia="仿宋_GB2312" w:hAnsi="Calibri" w:cs="Times New Roman"/>
          <w:sz w:val="24"/>
        </w:rPr>
        <w:t>数据服务</w:t>
      </w:r>
      <w:r>
        <w:rPr>
          <w:rFonts w:ascii="仿宋_GB2312" w:eastAsia="仿宋_GB2312" w:hAnsi="Calibri" w:cs="Times New Roman" w:hint="eastAsia"/>
          <w:sz w:val="24"/>
        </w:rPr>
        <w:t>主要包括</w:t>
      </w:r>
      <w:r>
        <w:rPr>
          <w:rFonts w:ascii="仿宋_GB2312" w:eastAsia="仿宋_GB2312" w:hAnsi="Calibri" w:cs="Times New Roman"/>
          <w:sz w:val="24"/>
        </w:rPr>
        <w:t>BI</w:t>
      </w:r>
      <w:r>
        <w:rPr>
          <w:rFonts w:ascii="仿宋_GB2312" w:eastAsia="仿宋_GB2312" w:hAnsi="Calibri" w:cs="Times New Roman"/>
          <w:sz w:val="24"/>
        </w:rPr>
        <w:t>应用对接、</w:t>
      </w:r>
      <w:r>
        <w:rPr>
          <w:rFonts w:ascii="仿宋_GB2312" w:eastAsia="仿宋_GB2312" w:hAnsi="Calibri" w:cs="Times New Roman"/>
          <w:sz w:val="24"/>
        </w:rPr>
        <w:t>API</w:t>
      </w:r>
      <w:r>
        <w:rPr>
          <w:rFonts w:ascii="仿宋_GB2312" w:eastAsia="仿宋_GB2312" w:hAnsi="Calibri" w:cs="Times New Roman"/>
          <w:sz w:val="24"/>
        </w:rPr>
        <w:t>接口、前端页面下载、联动内部办公软件</w:t>
      </w:r>
      <w:r>
        <w:rPr>
          <w:rFonts w:ascii="仿宋_GB2312" w:eastAsia="仿宋_GB2312" w:hAnsi="Calibri" w:cs="Times New Roman" w:hint="eastAsia"/>
          <w:sz w:val="24"/>
        </w:rPr>
        <w:t>，</w:t>
      </w:r>
      <w:r>
        <w:rPr>
          <w:rFonts w:ascii="仿宋_GB2312" w:eastAsia="仿宋_GB2312" w:hAnsi="Calibri" w:cs="Times New Roman"/>
          <w:sz w:val="24"/>
        </w:rPr>
        <w:t>指标计算和调度</w:t>
      </w:r>
      <w:r>
        <w:rPr>
          <w:rFonts w:ascii="仿宋_GB2312" w:eastAsia="仿宋_GB2312" w:hAnsi="Calibri" w:cs="Times New Roman" w:hint="eastAsia"/>
          <w:sz w:val="24"/>
        </w:rPr>
        <w:t>，五是系统管理主要包括人员管理、角色管理、权限管理、参数管理</w:t>
      </w:r>
      <w:r>
        <w:rPr>
          <w:rFonts w:ascii="仿宋_GB2312" w:eastAsia="仿宋_GB2312" w:hAnsi="Calibri" w:cs="Times New Roman"/>
          <w:sz w:val="24"/>
        </w:rPr>
        <w:t>等。</w:t>
      </w:r>
    </w:p>
    <w:p w:rsidR="009E3948" w:rsidRDefault="002947AD">
      <w:p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t>2.</w:t>
      </w:r>
      <w:r>
        <w:rPr>
          <w:rFonts w:ascii="仿宋_GB2312" w:eastAsia="仿宋_GB2312" w:hAnsi="Calibri" w:cs="Times New Roman"/>
          <w:sz w:val="24"/>
        </w:rPr>
        <w:t>内容实施。</w:t>
      </w:r>
      <w:r>
        <w:rPr>
          <w:rFonts w:ascii="仿宋_GB2312" w:eastAsia="仿宋_GB2312" w:hAnsi="Calibri" w:cs="Times New Roman" w:hint="eastAsia"/>
          <w:b/>
          <w:bCs/>
          <w:sz w:val="24"/>
        </w:rPr>
        <w:t>一是</w:t>
      </w:r>
      <w:r>
        <w:rPr>
          <w:rFonts w:ascii="仿宋_GB2312" w:eastAsia="仿宋_GB2312" w:hAnsi="Calibri" w:cs="Times New Roman"/>
          <w:sz w:val="24"/>
        </w:rPr>
        <w:t>基于现有报表和各管理层、业务部门等各业务条线的统计需求</w:t>
      </w:r>
      <w:r>
        <w:rPr>
          <w:rFonts w:ascii="仿宋_GB2312" w:eastAsia="仿宋_GB2312" w:hAnsi="Calibri" w:cs="Times New Roman" w:hint="eastAsia"/>
          <w:sz w:val="24"/>
        </w:rPr>
        <w:t>，配合贵州农</w:t>
      </w:r>
      <w:proofErr w:type="gramStart"/>
      <w:r>
        <w:rPr>
          <w:rFonts w:ascii="仿宋_GB2312" w:eastAsia="仿宋_GB2312" w:hAnsi="Calibri" w:cs="Times New Roman" w:hint="eastAsia"/>
          <w:sz w:val="24"/>
        </w:rPr>
        <w:t>信完成</w:t>
      </w:r>
      <w:proofErr w:type="gramEnd"/>
      <w:r>
        <w:rPr>
          <w:rFonts w:ascii="仿宋_GB2312" w:eastAsia="仿宋_GB2312" w:hAnsi="Calibri" w:cs="Times New Roman" w:hint="eastAsia"/>
          <w:sz w:val="24"/>
        </w:rPr>
        <w:t>指标的梳理，形成结构完整，逻辑清晰，内容详细的全行</w:t>
      </w:r>
      <w:proofErr w:type="gramStart"/>
      <w:r>
        <w:rPr>
          <w:rFonts w:ascii="仿宋_GB2312" w:eastAsia="仿宋_GB2312" w:hAnsi="Calibri" w:cs="Times New Roman" w:hint="eastAsia"/>
          <w:sz w:val="24"/>
        </w:rPr>
        <w:t>级指标</w:t>
      </w:r>
      <w:proofErr w:type="gramEnd"/>
      <w:r>
        <w:rPr>
          <w:rFonts w:ascii="仿宋_GB2312" w:eastAsia="仿宋_GB2312" w:hAnsi="Calibri" w:cs="Times New Roman" w:hint="eastAsia"/>
          <w:sz w:val="24"/>
        </w:rPr>
        <w:t>体系，包括但不限于指标模型、维度体系、准入原则等。</w:t>
      </w:r>
      <w:r>
        <w:rPr>
          <w:rFonts w:ascii="仿宋_GB2312" w:eastAsia="仿宋_GB2312" w:hAnsi="Calibri" w:cs="Times New Roman" w:hint="eastAsia"/>
          <w:b/>
          <w:bCs/>
          <w:sz w:val="24"/>
        </w:rPr>
        <w:t>二是</w:t>
      </w:r>
      <w:r>
        <w:rPr>
          <w:rFonts w:ascii="仿宋_GB2312" w:eastAsia="仿宋_GB2312" w:hAnsi="Calibri" w:cs="Times New Roman"/>
          <w:sz w:val="24"/>
        </w:rPr>
        <w:t>陪伴我社完成</w:t>
      </w:r>
      <w:r>
        <w:rPr>
          <w:rFonts w:ascii="仿宋_GB2312" w:eastAsia="仿宋_GB2312" w:hAnsi="Calibri" w:cs="Times New Roman" w:hint="eastAsia"/>
          <w:sz w:val="24"/>
        </w:rPr>
        <w:t>5</w:t>
      </w:r>
      <w:r>
        <w:rPr>
          <w:rFonts w:ascii="仿宋_GB2312" w:eastAsia="仿宋_GB2312" w:hAnsi="Calibri" w:cs="Times New Roman"/>
          <w:sz w:val="24"/>
        </w:rPr>
        <w:t>00</w:t>
      </w:r>
      <w:r>
        <w:rPr>
          <w:rFonts w:ascii="仿宋_GB2312" w:eastAsia="仿宋_GB2312" w:hAnsi="Calibri" w:cs="Times New Roman"/>
          <w:sz w:val="24"/>
        </w:rPr>
        <w:t>个经营指标项的落地实施，包括</w:t>
      </w:r>
      <w:r>
        <w:rPr>
          <w:rFonts w:ascii="仿宋_GB2312" w:eastAsia="仿宋_GB2312" w:hAnsi="Calibri" w:cs="Times New Roman" w:hint="eastAsia"/>
          <w:sz w:val="24"/>
        </w:rPr>
        <w:t>拟定</w:t>
      </w:r>
      <w:r>
        <w:rPr>
          <w:rFonts w:ascii="仿宋_GB2312" w:eastAsia="仿宋_GB2312" w:hAnsi="Calibri" w:cs="Times New Roman"/>
          <w:sz w:val="24"/>
        </w:rPr>
        <w:t>指标建设规范、</w:t>
      </w:r>
      <w:r>
        <w:rPr>
          <w:rFonts w:ascii="仿宋_GB2312" w:eastAsia="仿宋_GB2312" w:hAnsi="Calibri" w:cs="Times New Roman" w:hint="eastAsia"/>
          <w:sz w:val="24"/>
        </w:rPr>
        <w:t>指标</w:t>
      </w:r>
      <w:r>
        <w:rPr>
          <w:rFonts w:ascii="仿宋_GB2312" w:eastAsia="仿宋_GB2312" w:hAnsi="Calibri" w:cs="Times New Roman"/>
          <w:sz w:val="24"/>
        </w:rPr>
        <w:t>模型设计、溯源和加工口径梳理、指标集市建设、可视化开发、测试、部署上线</w:t>
      </w:r>
      <w:r>
        <w:rPr>
          <w:rFonts w:ascii="仿宋_GB2312" w:eastAsia="仿宋_GB2312" w:hAnsi="Calibri" w:cs="Times New Roman" w:hint="eastAsia"/>
          <w:sz w:val="24"/>
        </w:rPr>
        <w:t>，配合贵州农信各应用系统进行落地实施</w:t>
      </w:r>
      <w:r>
        <w:rPr>
          <w:rFonts w:ascii="仿宋_GB2312" w:eastAsia="仿宋_GB2312" w:hAnsi="Calibri" w:cs="Times New Roman"/>
          <w:sz w:val="24"/>
        </w:rPr>
        <w:t>。</w:t>
      </w:r>
      <w:r>
        <w:rPr>
          <w:rFonts w:ascii="仿宋_GB2312" w:eastAsia="仿宋_GB2312" w:hAnsi="Calibri" w:cs="Times New Roman" w:hint="eastAsia"/>
          <w:b/>
          <w:bCs/>
          <w:sz w:val="24"/>
        </w:rPr>
        <w:t>三是</w:t>
      </w:r>
      <w:r>
        <w:rPr>
          <w:rFonts w:ascii="仿宋_GB2312" w:eastAsia="仿宋_GB2312" w:hAnsi="Calibri" w:cs="Times New Roman" w:hint="eastAsia"/>
          <w:sz w:val="24"/>
        </w:rPr>
        <w:t>对</w:t>
      </w:r>
      <w:proofErr w:type="gramStart"/>
      <w:r>
        <w:rPr>
          <w:rFonts w:ascii="仿宋_GB2312" w:eastAsia="仿宋_GB2312" w:hAnsi="Calibri" w:cs="Times New Roman" w:hint="eastAsia"/>
          <w:sz w:val="24"/>
        </w:rPr>
        <w:t>不</w:t>
      </w:r>
      <w:proofErr w:type="gramEnd"/>
      <w:r>
        <w:rPr>
          <w:rFonts w:ascii="仿宋_GB2312" w:eastAsia="仿宋_GB2312" w:hAnsi="Calibri" w:cs="Times New Roman" w:hint="eastAsia"/>
          <w:sz w:val="24"/>
        </w:rPr>
        <w:t>接入指标管理平台计算的其他指标需要通过接口接入指标数值，指标定义全部部署</w:t>
      </w:r>
      <w:proofErr w:type="gramStart"/>
      <w:r>
        <w:rPr>
          <w:rFonts w:ascii="仿宋_GB2312" w:eastAsia="仿宋_GB2312" w:hAnsi="Calibri" w:cs="Times New Roman" w:hint="eastAsia"/>
          <w:sz w:val="24"/>
        </w:rPr>
        <w:t>进指标</w:t>
      </w:r>
      <w:proofErr w:type="gramEnd"/>
      <w:r>
        <w:rPr>
          <w:rFonts w:ascii="仿宋_GB2312" w:eastAsia="仿宋_GB2312" w:hAnsi="Calibri" w:cs="Times New Roman" w:hint="eastAsia"/>
          <w:sz w:val="24"/>
        </w:rPr>
        <w:t>管理平台，通过指标管理平台对指标进行全生命周期管理。</w:t>
      </w:r>
    </w:p>
    <w:p w:rsidR="009E3948" w:rsidRDefault="002947AD">
      <w:p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t>3.</w:t>
      </w:r>
      <w:r>
        <w:rPr>
          <w:rFonts w:ascii="仿宋_GB2312" w:eastAsia="仿宋_GB2312" w:hAnsi="Calibri" w:cs="Times New Roman"/>
          <w:sz w:val="24"/>
        </w:rPr>
        <w:t>知识转</w:t>
      </w:r>
      <w:r>
        <w:rPr>
          <w:rFonts w:ascii="仿宋_GB2312" w:eastAsia="仿宋_GB2312" w:hAnsi="Calibri" w:cs="Times New Roman"/>
          <w:sz w:val="24"/>
        </w:rPr>
        <w:t>移。通过</w:t>
      </w:r>
      <w:r>
        <w:rPr>
          <w:rFonts w:ascii="仿宋_GB2312" w:eastAsia="仿宋_GB2312" w:hAnsi="Calibri" w:cs="Times New Roman"/>
          <w:sz w:val="24"/>
        </w:rPr>
        <w:t>“</w:t>
      </w:r>
      <w:r>
        <w:rPr>
          <w:rFonts w:ascii="仿宋_GB2312" w:eastAsia="仿宋_GB2312" w:hAnsi="Calibri" w:cs="Times New Roman"/>
          <w:sz w:val="24"/>
        </w:rPr>
        <w:t>日常宣贯</w:t>
      </w:r>
      <w:r>
        <w:rPr>
          <w:rFonts w:ascii="仿宋_GB2312" w:eastAsia="仿宋_GB2312" w:hAnsi="Calibri" w:cs="Times New Roman"/>
          <w:sz w:val="24"/>
        </w:rPr>
        <w:t>+</w:t>
      </w:r>
      <w:r>
        <w:rPr>
          <w:rFonts w:ascii="仿宋_GB2312" w:eastAsia="仿宋_GB2312" w:hAnsi="Calibri" w:cs="Times New Roman"/>
          <w:sz w:val="24"/>
        </w:rPr>
        <w:t>正式培训</w:t>
      </w:r>
      <w:r>
        <w:rPr>
          <w:rFonts w:ascii="仿宋_GB2312" w:eastAsia="仿宋_GB2312" w:hAnsi="Calibri" w:cs="Times New Roman"/>
          <w:sz w:val="24"/>
        </w:rPr>
        <w:t>”</w:t>
      </w:r>
      <w:r>
        <w:rPr>
          <w:rFonts w:ascii="仿宋_GB2312" w:eastAsia="仿宋_GB2312" w:hAnsi="Calibri" w:cs="Times New Roman"/>
          <w:sz w:val="24"/>
        </w:rPr>
        <w:t>的方式进行知识转移，最少包括指标实施方法论培训、用户操作培训、系统运维培训。</w:t>
      </w:r>
    </w:p>
    <w:p w:rsidR="009E3948" w:rsidRDefault="004A1DBC">
      <w:pPr>
        <w:spacing w:line="540" w:lineRule="exact"/>
        <w:ind w:firstLineChars="200" w:firstLine="640"/>
        <w:outlineLvl w:val="0"/>
        <w:rPr>
          <w:rFonts w:ascii="黑体" w:eastAsia="黑体" w:hAnsi="黑体" w:cs="Times New Roman"/>
          <w:sz w:val="32"/>
          <w:szCs w:val="32"/>
        </w:rPr>
      </w:pPr>
      <w:bookmarkStart w:id="2" w:name="_Toc31558"/>
      <w:r>
        <w:rPr>
          <w:rFonts w:ascii="黑体" w:eastAsia="黑体" w:hAnsi="黑体" w:cs="Times New Roman" w:hint="eastAsia"/>
          <w:sz w:val="32"/>
          <w:szCs w:val="32"/>
        </w:rPr>
        <w:t>二</w:t>
      </w:r>
      <w:r w:rsidR="002947AD">
        <w:rPr>
          <w:rFonts w:ascii="黑体" w:eastAsia="黑体" w:hAnsi="黑体" w:cs="Times New Roman" w:hint="eastAsia"/>
          <w:sz w:val="32"/>
          <w:szCs w:val="32"/>
        </w:rPr>
        <w:t>、功能需求</w:t>
      </w:r>
      <w:bookmarkEnd w:id="2"/>
    </w:p>
    <w:p w:rsidR="009E3948" w:rsidRDefault="002947AD">
      <w:pPr>
        <w:spacing w:line="540" w:lineRule="exact"/>
        <w:ind w:firstLineChars="200" w:firstLine="480"/>
        <w:outlineLvl w:val="1"/>
        <w:rPr>
          <w:rFonts w:ascii="楷体_GB2312" w:eastAsia="楷体_GB2312" w:hAnsi="楷体_GB2312" w:cs="楷体_GB2312"/>
          <w:sz w:val="24"/>
        </w:rPr>
      </w:pPr>
      <w:r>
        <w:rPr>
          <w:rFonts w:ascii="楷体_GB2312" w:eastAsia="楷体_GB2312" w:hAnsi="楷体_GB2312" w:cs="楷体_GB2312" w:hint="eastAsia"/>
          <w:sz w:val="24"/>
        </w:rPr>
        <w:t>（一）指标管理平台功能需求</w:t>
      </w:r>
    </w:p>
    <w:p w:rsidR="009E3948" w:rsidRDefault="002947AD">
      <w:pPr>
        <w:spacing w:line="540" w:lineRule="exact"/>
        <w:ind w:firstLineChars="200" w:firstLine="482"/>
        <w:outlineLvl w:val="1"/>
        <w:rPr>
          <w:rFonts w:ascii="仿宋_GB2312" w:eastAsia="仿宋_GB2312" w:hAnsi="Calibri" w:cs="Times New Roman"/>
          <w:b/>
          <w:bCs/>
          <w:sz w:val="24"/>
        </w:rPr>
      </w:pPr>
      <w:r>
        <w:rPr>
          <w:rFonts w:ascii="仿宋_GB2312" w:eastAsia="仿宋_GB2312" w:hAnsi="Calibri" w:cs="Times New Roman" w:hint="eastAsia"/>
          <w:b/>
          <w:bCs/>
          <w:sz w:val="24"/>
        </w:rPr>
        <w:t>1.</w:t>
      </w:r>
      <w:r>
        <w:rPr>
          <w:rFonts w:ascii="仿宋_GB2312" w:eastAsia="仿宋_GB2312" w:hAnsi="Calibri" w:cs="Times New Roman" w:hint="eastAsia"/>
          <w:b/>
          <w:bCs/>
          <w:sz w:val="24"/>
        </w:rPr>
        <w:t>系统门户</w:t>
      </w:r>
    </w:p>
    <w:p w:rsidR="009E3948" w:rsidRDefault="002947AD">
      <w:p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t>通过系统门户可快速了解系统当前动态信息，直接切入重要提醒事项。</w:t>
      </w:r>
    </w:p>
    <w:p w:rsidR="009E3948" w:rsidRDefault="002947AD">
      <w:pPr>
        <w:numPr>
          <w:ilvl w:val="0"/>
          <w:numId w:val="2"/>
        </w:num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t>指标查询，根据多条件灵活查询平台指标，可以根据指标名字和业务定义关键字模糊匹配出相似指标，优先匹配指标名称相似指标，次要匹配业务定</w:t>
      </w:r>
      <w:r>
        <w:rPr>
          <w:rFonts w:ascii="仿宋_GB2312" w:eastAsia="仿宋_GB2312" w:hAnsi="Calibri" w:cs="Times New Roman" w:hint="eastAsia"/>
          <w:sz w:val="24"/>
        </w:rPr>
        <w:lastRenderedPageBreak/>
        <w:t>义包含检索关键字的指标，检索结果友好展示，可筛选、排序等，能够查询到指标的属性、维度、口径、血缘关系等信息，可以查看授权范围内的指标数据结果，对于感兴趣的指标可以添加至个人收藏夹。</w:t>
      </w:r>
    </w:p>
    <w:p w:rsidR="009E3948" w:rsidRDefault="002947AD">
      <w:pPr>
        <w:numPr>
          <w:ilvl w:val="0"/>
          <w:numId w:val="2"/>
        </w:num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t>指标概览，按指标分类展示指标接入个数，指标异常预警情况，近期使用指标热度排行，我的收藏指标异动等。</w:t>
      </w:r>
    </w:p>
    <w:p w:rsidR="009E3948" w:rsidRDefault="002947AD">
      <w:pPr>
        <w:numPr>
          <w:ilvl w:val="0"/>
          <w:numId w:val="2"/>
        </w:num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t>消息中心，有代办事项、系统公告的时候，需要通过消息中心进行弹框提醒，可联动黔农办公推送消息。</w:t>
      </w:r>
    </w:p>
    <w:p w:rsidR="009E3948" w:rsidRDefault="002947AD">
      <w:pPr>
        <w:numPr>
          <w:ilvl w:val="0"/>
          <w:numId w:val="2"/>
        </w:num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t>工作中</w:t>
      </w:r>
      <w:r>
        <w:rPr>
          <w:rFonts w:ascii="仿宋_GB2312" w:eastAsia="仿宋_GB2312" w:hAnsi="Calibri" w:cs="Times New Roman" w:hint="eastAsia"/>
          <w:sz w:val="24"/>
        </w:rPr>
        <w:t>心。可查询我的申请、我的代办、我的已办、我的收藏事项具体情况。</w:t>
      </w:r>
    </w:p>
    <w:p w:rsidR="009E3948" w:rsidRDefault="002947AD">
      <w:pPr>
        <w:spacing w:line="540" w:lineRule="exact"/>
        <w:ind w:firstLineChars="200" w:firstLine="482"/>
        <w:outlineLvl w:val="1"/>
        <w:rPr>
          <w:rFonts w:ascii="仿宋_GB2312" w:eastAsia="仿宋_GB2312" w:hAnsi="Calibri" w:cs="Times New Roman"/>
          <w:b/>
          <w:bCs/>
          <w:sz w:val="24"/>
        </w:rPr>
      </w:pPr>
      <w:r>
        <w:rPr>
          <w:rFonts w:ascii="仿宋_GB2312" w:eastAsia="仿宋_GB2312" w:hAnsi="Calibri" w:cs="Times New Roman" w:hint="eastAsia"/>
          <w:b/>
          <w:bCs/>
          <w:sz w:val="24"/>
        </w:rPr>
        <w:t>2.</w:t>
      </w:r>
      <w:r>
        <w:rPr>
          <w:rFonts w:ascii="仿宋_GB2312" w:eastAsia="仿宋_GB2312" w:hAnsi="Calibri" w:cs="Times New Roman" w:hint="eastAsia"/>
          <w:b/>
          <w:bCs/>
          <w:sz w:val="24"/>
        </w:rPr>
        <w:t>系统管理</w:t>
      </w:r>
    </w:p>
    <w:p w:rsidR="009E3948" w:rsidRDefault="002947AD">
      <w:p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t>通过用户、角色、权限、日志、机构、菜单、流程等管理，创造更好用户体验的同时，保障系统性能的易用性和</w:t>
      </w:r>
      <w:proofErr w:type="gramStart"/>
      <w:r>
        <w:rPr>
          <w:rFonts w:ascii="仿宋_GB2312" w:eastAsia="仿宋_GB2312" w:hAnsi="Calibri" w:cs="Times New Roman" w:hint="eastAsia"/>
          <w:sz w:val="24"/>
        </w:rPr>
        <w:t>可</w:t>
      </w:r>
      <w:proofErr w:type="gramEnd"/>
      <w:r>
        <w:rPr>
          <w:rFonts w:ascii="仿宋_GB2312" w:eastAsia="仿宋_GB2312" w:hAnsi="Calibri" w:cs="Times New Roman" w:hint="eastAsia"/>
          <w:sz w:val="24"/>
        </w:rPr>
        <w:t>扩展性。</w:t>
      </w:r>
    </w:p>
    <w:p w:rsidR="009E3948" w:rsidRDefault="002947AD">
      <w:pPr>
        <w:numPr>
          <w:ilvl w:val="0"/>
          <w:numId w:val="3"/>
        </w:num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t>用户管理</w:t>
      </w:r>
      <w:r>
        <w:rPr>
          <w:rFonts w:ascii="仿宋_GB2312" w:eastAsia="仿宋_GB2312" w:hAnsi="Calibri" w:cs="Times New Roman" w:hint="eastAsia"/>
          <w:sz w:val="24"/>
        </w:rPr>
        <w:t>。包括系统用户的新增、修改、删除，用户信息查询，系统用户的禁用、启用、密码修改，系统用户的数据权限、菜单权限等权限分配等；</w:t>
      </w:r>
    </w:p>
    <w:p w:rsidR="009E3948" w:rsidRDefault="002947AD">
      <w:pPr>
        <w:numPr>
          <w:ilvl w:val="0"/>
          <w:numId w:val="3"/>
        </w:num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t>角色管理</w:t>
      </w:r>
      <w:r>
        <w:rPr>
          <w:rFonts w:ascii="仿宋_GB2312" w:eastAsia="仿宋_GB2312" w:hAnsi="Calibri" w:cs="Times New Roman" w:hint="eastAsia"/>
          <w:sz w:val="24"/>
        </w:rPr>
        <w:t>。包括系统角色新增、修改、删除，角色信息查询，系统角色的禁用、启用，系统角色、用户指标数据的权限查询，系统角色与用户的授权关系等；</w:t>
      </w:r>
    </w:p>
    <w:p w:rsidR="009E3948" w:rsidRDefault="002947AD">
      <w:pPr>
        <w:numPr>
          <w:ilvl w:val="0"/>
          <w:numId w:val="3"/>
        </w:num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t>机构管理</w:t>
      </w:r>
      <w:r>
        <w:rPr>
          <w:rFonts w:ascii="仿宋_GB2312" w:eastAsia="仿宋_GB2312" w:hAnsi="Calibri" w:cs="Times New Roman" w:hint="eastAsia"/>
          <w:sz w:val="24"/>
        </w:rPr>
        <w:t>。系统机构的新增、修改、删除，机构信息查询。</w:t>
      </w:r>
    </w:p>
    <w:p w:rsidR="009E3948" w:rsidRDefault="002947AD">
      <w:pPr>
        <w:numPr>
          <w:ilvl w:val="0"/>
          <w:numId w:val="3"/>
        </w:num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t>数据源管理。能够以配置化方式灵活快速实现数据源对接，支持数据源的新增、修改、删除、查询等，支持接入多数据源，包括但不限于</w:t>
      </w:r>
      <w:r>
        <w:rPr>
          <w:rFonts w:ascii="仿宋_GB2312" w:eastAsia="仿宋_GB2312" w:hAnsi="Calibri" w:cs="Times New Roman" w:hint="eastAsia"/>
          <w:sz w:val="24"/>
        </w:rPr>
        <w:t>Hive</w:t>
      </w:r>
      <w:r>
        <w:rPr>
          <w:rFonts w:ascii="仿宋_GB2312" w:eastAsia="仿宋_GB2312" w:hAnsi="Calibri" w:cs="Times New Roman" w:hint="eastAsia"/>
          <w:sz w:val="24"/>
        </w:rPr>
        <w:t>、</w:t>
      </w:r>
      <w:proofErr w:type="spellStart"/>
      <w:r>
        <w:rPr>
          <w:rFonts w:ascii="仿宋_GB2312" w:eastAsia="仿宋_GB2312" w:hAnsi="Calibri" w:cs="Times New Roman" w:hint="eastAsia"/>
          <w:sz w:val="24"/>
        </w:rPr>
        <w:t>GaussDB</w:t>
      </w:r>
      <w:proofErr w:type="spellEnd"/>
      <w:r>
        <w:rPr>
          <w:rFonts w:ascii="仿宋_GB2312" w:eastAsia="仿宋_GB2312" w:hAnsi="Calibri" w:cs="Times New Roman" w:hint="eastAsia"/>
          <w:sz w:val="24"/>
        </w:rPr>
        <w:t>等。</w:t>
      </w:r>
    </w:p>
    <w:p w:rsidR="009E3948" w:rsidRDefault="002947AD">
      <w:pPr>
        <w:numPr>
          <w:ilvl w:val="0"/>
          <w:numId w:val="3"/>
        </w:num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t>日志管理。记录用户操作日志，系统运行日志等信息，可以根据日期，操作人、指标等方式进行查询。</w:t>
      </w:r>
    </w:p>
    <w:p w:rsidR="009E3948" w:rsidRDefault="002947AD">
      <w:pPr>
        <w:spacing w:line="540" w:lineRule="exact"/>
        <w:ind w:firstLineChars="200" w:firstLine="482"/>
        <w:outlineLvl w:val="1"/>
        <w:rPr>
          <w:rFonts w:ascii="仿宋_GB2312" w:eastAsia="仿宋_GB2312" w:hAnsi="Calibri" w:cs="Times New Roman"/>
          <w:b/>
          <w:bCs/>
          <w:sz w:val="24"/>
        </w:rPr>
      </w:pPr>
      <w:r>
        <w:rPr>
          <w:rFonts w:ascii="仿宋_GB2312" w:eastAsia="仿宋_GB2312" w:hAnsi="Calibri" w:cs="Times New Roman" w:hint="eastAsia"/>
          <w:b/>
          <w:bCs/>
          <w:sz w:val="24"/>
        </w:rPr>
        <w:t>3.</w:t>
      </w:r>
      <w:r>
        <w:rPr>
          <w:rFonts w:ascii="仿宋_GB2312" w:eastAsia="仿宋_GB2312" w:hAnsi="Calibri" w:cs="Times New Roman"/>
          <w:b/>
          <w:bCs/>
          <w:sz w:val="24"/>
        </w:rPr>
        <w:t>指标管理</w:t>
      </w:r>
    </w:p>
    <w:p w:rsidR="009E3948" w:rsidRDefault="002947AD">
      <w:p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t>借助平台实现统一、完善的指标管理，包含但不限于多维度指标管理，指标</w:t>
      </w:r>
      <w:r>
        <w:rPr>
          <w:rFonts w:ascii="仿宋_GB2312" w:eastAsia="仿宋_GB2312" w:hAnsi="Calibri" w:cs="Times New Roman" w:hint="eastAsia"/>
          <w:sz w:val="24"/>
        </w:rPr>
        <w:lastRenderedPageBreak/>
        <w:t>的增删改查，审核审批等。在定义指标时，需要对指标进行相似度判断，如果新定义的指标可拆分为已存在的基础指标，则进行相同指标提醒或相似指标提醒，不允许继续新增相同指标。</w:t>
      </w:r>
    </w:p>
    <w:p w:rsidR="009E3948" w:rsidRDefault="002947AD">
      <w:pPr>
        <w:numPr>
          <w:ilvl w:val="0"/>
          <w:numId w:val="4"/>
        </w:num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t>编号管理，可配置指标编码生成规则，分为手动编码和自动编码，自动编码规则可配置，可结合指标分类对指标进行自动化编号。</w:t>
      </w:r>
    </w:p>
    <w:p w:rsidR="009E3948" w:rsidRDefault="002947AD">
      <w:pPr>
        <w:numPr>
          <w:ilvl w:val="0"/>
          <w:numId w:val="4"/>
        </w:num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t>分类信息管理，可维护指标分类信息，最少可配置二级分类，并可对指标分类上下级进行增删改。</w:t>
      </w:r>
    </w:p>
    <w:p w:rsidR="009E3948" w:rsidRDefault="002947AD">
      <w:pPr>
        <w:numPr>
          <w:ilvl w:val="0"/>
          <w:numId w:val="4"/>
        </w:num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t>标签信息管理，</w:t>
      </w:r>
      <w:proofErr w:type="gramStart"/>
      <w:r>
        <w:rPr>
          <w:rFonts w:ascii="仿宋_GB2312" w:eastAsia="仿宋_GB2312" w:hAnsi="Calibri" w:cs="Times New Roman" w:hint="eastAsia"/>
          <w:sz w:val="24"/>
        </w:rPr>
        <w:t>除指标</w:t>
      </w:r>
      <w:proofErr w:type="gramEnd"/>
      <w:r>
        <w:rPr>
          <w:rFonts w:ascii="仿宋_GB2312" w:eastAsia="仿宋_GB2312" w:hAnsi="Calibri" w:cs="Times New Roman" w:hint="eastAsia"/>
          <w:sz w:val="24"/>
        </w:rPr>
        <w:t>分类外，用户可对指标自定义标签，给指标设置不同标签信息。</w:t>
      </w:r>
    </w:p>
    <w:p w:rsidR="009E3948" w:rsidRDefault="002947AD">
      <w:pPr>
        <w:numPr>
          <w:ilvl w:val="0"/>
          <w:numId w:val="4"/>
        </w:num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t>版本信息管理，根据指标口径变化自动生成记录指标版本信息，可支持不同版本之间的信息对比。</w:t>
      </w:r>
    </w:p>
    <w:p w:rsidR="009E3948" w:rsidRDefault="002947AD">
      <w:pPr>
        <w:numPr>
          <w:ilvl w:val="0"/>
          <w:numId w:val="4"/>
        </w:num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t>公共维度管理功能，包括常见的如日期、机构、币种、科目等维度。同时支持用户灵活自定义维度数据，维度数据还支持层级功能，如省联社、审计中心、行社、</w:t>
      </w:r>
      <w:r>
        <w:rPr>
          <w:rFonts w:ascii="仿宋_GB2312" w:eastAsia="仿宋_GB2312" w:hAnsi="Calibri" w:cs="Times New Roman" w:hint="eastAsia"/>
          <w:sz w:val="24"/>
        </w:rPr>
        <w:t>网点，在数据计算时可配合维度进行汇总。</w:t>
      </w:r>
    </w:p>
    <w:p w:rsidR="009E3948" w:rsidRDefault="002947AD">
      <w:pPr>
        <w:numPr>
          <w:ilvl w:val="0"/>
          <w:numId w:val="4"/>
        </w:num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t>公共度量管理功能</w:t>
      </w:r>
      <w:r>
        <w:rPr>
          <w:rFonts w:ascii="仿宋_GB2312" w:eastAsia="仿宋_GB2312" w:hAnsi="Calibri" w:cs="Times New Roman" w:hint="eastAsia"/>
          <w:sz w:val="24"/>
        </w:rPr>
        <w:t>,</w:t>
      </w:r>
      <w:r>
        <w:rPr>
          <w:rFonts w:ascii="仿宋_GB2312" w:eastAsia="仿宋_GB2312" w:hAnsi="Calibri" w:cs="Times New Roman" w:hint="eastAsia"/>
          <w:sz w:val="24"/>
        </w:rPr>
        <w:t>提供度量单位设置功能。统一度量信息</w:t>
      </w:r>
      <w:r>
        <w:rPr>
          <w:rFonts w:ascii="仿宋_GB2312" w:eastAsia="仿宋_GB2312" w:hAnsi="Calibri" w:cs="Times New Roman" w:hint="eastAsia"/>
          <w:sz w:val="24"/>
        </w:rPr>
        <w:t>,</w:t>
      </w:r>
      <w:r>
        <w:rPr>
          <w:rFonts w:ascii="仿宋_GB2312" w:eastAsia="仿宋_GB2312" w:hAnsi="Calibri" w:cs="Times New Roman" w:hint="eastAsia"/>
          <w:sz w:val="24"/>
        </w:rPr>
        <w:t>方便指标定义的维护。</w:t>
      </w:r>
    </w:p>
    <w:p w:rsidR="009E3948" w:rsidRDefault="002947AD">
      <w:pPr>
        <w:numPr>
          <w:ilvl w:val="0"/>
          <w:numId w:val="4"/>
        </w:num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t>指标审批</w:t>
      </w:r>
      <w:r>
        <w:rPr>
          <w:rFonts w:ascii="仿宋_GB2312" w:eastAsia="仿宋_GB2312" w:hAnsi="Calibri" w:cs="Times New Roman"/>
          <w:sz w:val="24"/>
        </w:rPr>
        <w:t>流程管理</w:t>
      </w:r>
      <w:r>
        <w:rPr>
          <w:rFonts w:ascii="仿宋_GB2312" w:eastAsia="仿宋_GB2312" w:hAnsi="Calibri" w:cs="Times New Roman" w:hint="eastAsia"/>
          <w:sz w:val="24"/>
        </w:rPr>
        <w:t>。可支持自定义指标审批流程节点，根据不同场景建立不同审批流程的实例，审批列表显示已审批及未审批的申请，待办申请可选择同意或退回。</w:t>
      </w:r>
    </w:p>
    <w:p w:rsidR="009E3948" w:rsidRDefault="002947AD">
      <w:pPr>
        <w:numPr>
          <w:ilvl w:val="0"/>
          <w:numId w:val="4"/>
        </w:num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t>指标定义管理。支持用户对指标（名称、口径）的新增、修改、删除、列表查询等操作；支持对指标的基本属性、技术属性等信息的管理维护，支持按照指标标准模板进行批量导入导出。</w:t>
      </w:r>
    </w:p>
    <w:p w:rsidR="009E3948" w:rsidRDefault="002947AD">
      <w:pPr>
        <w:numPr>
          <w:ilvl w:val="0"/>
          <w:numId w:val="4"/>
        </w:num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t>指标生命周期进行管理。包含发布、优化、使用、停止、重启、销毁等环节，并且与审批流程打</w:t>
      </w:r>
      <w:r>
        <w:rPr>
          <w:rFonts w:ascii="仿宋_GB2312" w:eastAsia="仿宋_GB2312" w:hAnsi="Calibri" w:cs="Times New Roman" w:hint="eastAsia"/>
          <w:sz w:val="24"/>
        </w:rPr>
        <w:t>通。用户可将创建好的指标发布为服务，供其他平台或用户查看。发布的指标需要经过设定的审批流程审批。</w:t>
      </w:r>
    </w:p>
    <w:p w:rsidR="009E3948" w:rsidRDefault="004A1DBC">
      <w:pPr>
        <w:spacing w:line="540" w:lineRule="exact"/>
        <w:ind w:firstLineChars="200" w:firstLine="482"/>
        <w:outlineLvl w:val="1"/>
      </w:pPr>
      <w:r>
        <w:rPr>
          <w:rFonts w:ascii="仿宋_GB2312" w:eastAsia="仿宋_GB2312" w:hAnsi="Calibri" w:cs="Times New Roman"/>
          <w:b/>
          <w:bCs/>
          <w:sz w:val="24"/>
        </w:rPr>
        <w:lastRenderedPageBreak/>
        <w:t>4</w:t>
      </w:r>
      <w:r w:rsidR="002947AD">
        <w:rPr>
          <w:rFonts w:ascii="仿宋_GB2312" w:eastAsia="仿宋_GB2312" w:hAnsi="Calibri" w:cs="Times New Roman" w:hint="eastAsia"/>
          <w:b/>
          <w:bCs/>
          <w:sz w:val="24"/>
        </w:rPr>
        <w:t>.</w:t>
      </w:r>
      <w:r w:rsidR="002947AD">
        <w:rPr>
          <w:rFonts w:ascii="仿宋_GB2312" w:eastAsia="仿宋_GB2312" w:hAnsi="Calibri" w:cs="Times New Roman"/>
          <w:b/>
          <w:bCs/>
          <w:sz w:val="24"/>
        </w:rPr>
        <w:t>指标</w:t>
      </w:r>
      <w:r w:rsidR="002947AD">
        <w:rPr>
          <w:rFonts w:ascii="仿宋_GB2312" w:eastAsia="仿宋_GB2312" w:hAnsi="Calibri" w:cs="Times New Roman" w:hint="eastAsia"/>
          <w:b/>
          <w:bCs/>
          <w:sz w:val="24"/>
        </w:rPr>
        <w:t>计算</w:t>
      </w:r>
    </w:p>
    <w:p w:rsidR="009E3948" w:rsidRDefault="002947AD">
      <w:pPr>
        <w:spacing w:line="540" w:lineRule="exact"/>
        <w:ind w:firstLineChars="175" w:firstLine="420"/>
        <w:outlineLvl w:val="1"/>
        <w:rPr>
          <w:rFonts w:ascii="仿宋_GB2312" w:eastAsia="仿宋_GB2312" w:hAnsi="Calibri" w:cs="Times New Roman"/>
          <w:sz w:val="24"/>
        </w:rPr>
      </w:pPr>
      <w:r>
        <w:rPr>
          <w:rFonts w:ascii="仿宋_GB2312" w:eastAsia="仿宋_GB2312" w:hAnsi="Calibri" w:cs="Times New Roman" w:hint="eastAsia"/>
          <w:sz w:val="24"/>
        </w:rPr>
        <w:t>（</w:t>
      </w:r>
      <w:r>
        <w:rPr>
          <w:rFonts w:ascii="仿宋_GB2312" w:eastAsia="仿宋_GB2312" w:hAnsi="Calibri" w:cs="Times New Roman" w:hint="eastAsia"/>
          <w:sz w:val="24"/>
        </w:rPr>
        <w:t>1</w:t>
      </w:r>
      <w:r>
        <w:rPr>
          <w:rFonts w:ascii="仿宋_GB2312" w:eastAsia="仿宋_GB2312" w:hAnsi="Calibri" w:cs="Times New Roman" w:hint="eastAsia"/>
          <w:sz w:val="24"/>
        </w:rPr>
        <w:t>）指标配置开发。同时支持去代码化、在线</w:t>
      </w:r>
      <w:r>
        <w:rPr>
          <w:rFonts w:ascii="仿宋_GB2312" w:eastAsia="仿宋_GB2312" w:hAnsi="Calibri" w:cs="Times New Roman" w:hint="eastAsia"/>
          <w:sz w:val="24"/>
        </w:rPr>
        <w:t>SQL</w:t>
      </w:r>
      <w:r>
        <w:rPr>
          <w:rFonts w:ascii="仿宋_GB2312" w:eastAsia="仿宋_GB2312" w:hAnsi="Calibri" w:cs="Times New Roman" w:hint="eastAsia"/>
          <w:sz w:val="24"/>
        </w:rPr>
        <w:t>逻辑开发两种方式，可配置基础指标计算方法，可通过第三方接口实现复杂指标的加工，可通过函数（如加减乘除等）对基础指标进行操作生成衍生指标；</w:t>
      </w:r>
    </w:p>
    <w:p w:rsidR="009E3948" w:rsidRDefault="002947AD">
      <w:pPr>
        <w:spacing w:line="540" w:lineRule="exact"/>
        <w:ind w:firstLineChars="175" w:firstLine="420"/>
        <w:outlineLvl w:val="1"/>
        <w:rPr>
          <w:rFonts w:ascii="仿宋_GB2312" w:eastAsia="仿宋_GB2312" w:hAnsi="Calibri" w:cs="Times New Roman"/>
          <w:sz w:val="24"/>
        </w:rPr>
      </w:pPr>
      <w:r>
        <w:rPr>
          <w:rFonts w:ascii="仿宋_GB2312" w:eastAsia="仿宋_GB2312" w:hAnsi="Calibri" w:cs="Times New Roman" w:hint="eastAsia"/>
          <w:sz w:val="24"/>
        </w:rPr>
        <w:t>（</w:t>
      </w:r>
      <w:r>
        <w:rPr>
          <w:rFonts w:ascii="仿宋_GB2312" w:eastAsia="仿宋_GB2312" w:hAnsi="Calibri" w:cs="Times New Roman" w:hint="eastAsia"/>
          <w:sz w:val="24"/>
        </w:rPr>
        <w:t>2</w:t>
      </w:r>
      <w:r>
        <w:rPr>
          <w:rFonts w:ascii="仿宋_GB2312" w:eastAsia="仿宋_GB2312" w:hAnsi="Calibri" w:cs="Times New Roman" w:hint="eastAsia"/>
          <w:sz w:val="24"/>
        </w:rPr>
        <w:t>）指标试算。支持指标创建过程中，</w:t>
      </w:r>
      <w:proofErr w:type="gramStart"/>
      <w:r>
        <w:rPr>
          <w:rFonts w:ascii="仿宋_GB2312" w:eastAsia="仿宋_GB2312" w:hAnsi="Calibri" w:cs="Times New Roman" w:hint="eastAsia"/>
          <w:sz w:val="24"/>
        </w:rPr>
        <w:t>取限制</w:t>
      </w:r>
      <w:proofErr w:type="gramEnd"/>
      <w:r>
        <w:rPr>
          <w:rFonts w:ascii="仿宋_GB2312" w:eastAsia="仿宋_GB2312" w:hAnsi="Calibri" w:cs="Times New Roman" w:hint="eastAsia"/>
          <w:sz w:val="24"/>
        </w:rPr>
        <w:t>条数的数据先试算查看结果，再进行发布，以此验证新增指标的逻辑计算是否正确。</w:t>
      </w:r>
    </w:p>
    <w:p w:rsidR="009E3948" w:rsidRDefault="002947AD">
      <w:pPr>
        <w:spacing w:line="540" w:lineRule="exact"/>
        <w:ind w:firstLineChars="175" w:firstLine="420"/>
        <w:outlineLvl w:val="1"/>
        <w:rPr>
          <w:rFonts w:ascii="仿宋_GB2312" w:eastAsia="仿宋_GB2312" w:hAnsi="Calibri" w:cs="Times New Roman"/>
          <w:sz w:val="24"/>
        </w:rPr>
      </w:pPr>
      <w:r>
        <w:rPr>
          <w:rFonts w:ascii="仿宋_GB2312" w:eastAsia="仿宋_GB2312" w:hAnsi="Calibri" w:cs="Times New Roman" w:hint="eastAsia"/>
          <w:sz w:val="24"/>
        </w:rPr>
        <w:t>（</w:t>
      </w:r>
      <w:r>
        <w:rPr>
          <w:rFonts w:ascii="仿宋_GB2312" w:eastAsia="仿宋_GB2312" w:hAnsi="Calibri" w:cs="Times New Roman" w:hint="eastAsia"/>
          <w:sz w:val="24"/>
        </w:rPr>
        <w:t>3</w:t>
      </w:r>
      <w:r>
        <w:rPr>
          <w:rFonts w:ascii="仿宋_GB2312" w:eastAsia="仿宋_GB2312" w:hAnsi="Calibri" w:cs="Times New Roman" w:hint="eastAsia"/>
          <w:sz w:val="24"/>
        </w:rPr>
        <w:t>）实时指标计算。能够从相关数据源实时获取数据，并按照定义的数据加工规则实时计算，并将指标数据</w:t>
      </w:r>
      <w:r>
        <w:rPr>
          <w:rFonts w:ascii="仿宋_GB2312" w:eastAsia="仿宋_GB2312" w:hAnsi="Calibri" w:cs="Times New Roman" w:hint="eastAsia"/>
          <w:sz w:val="24"/>
        </w:rPr>
        <w:t>结果作为服务输出。</w:t>
      </w:r>
    </w:p>
    <w:p w:rsidR="009E3948" w:rsidRDefault="002947AD">
      <w:pPr>
        <w:spacing w:line="540" w:lineRule="exact"/>
        <w:ind w:firstLineChars="175" w:firstLine="420"/>
        <w:outlineLvl w:val="1"/>
        <w:rPr>
          <w:rFonts w:ascii="仿宋_GB2312" w:eastAsia="仿宋_GB2312" w:hAnsi="Calibri" w:cs="Times New Roman"/>
          <w:sz w:val="24"/>
        </w:rPr>
      </w:pPr>
      <w:r>
        <w:rPr>
          <w:rFonts w:ascii="仿宋_GB2312" w:eastAsia="仿宋_GB2312" w:hAnsi="Calibri" w:cs="Times New Roman" w:hint="eastAsia"/>
          <w:sz w:val="24"/>
        </w:rPr>
        <w:t>（</w:t>
      </w:r>
      <w:r>
        <w:rPr>
          <w:rFonts w:ascii="仿宋_GB2312" w:eastAsia="仿宋_GB2312" w:hAnsi="Calibri" w:cs="Times New Roman" w:hint="eastAsia"/>
          <w:sz w:val="24"/>
        </w:rPr>
        <w:t>4</w:t>
      </w:r>
      <w:r>
        <w:rPr>
          <w:rFonts w:ascii="仿宋_GB2312" w:eastAsia="仿宋_GB2312" w:hAnsi="Calibri" w:cs="Times New Roman" w:hint="eastAsia"/>
          <w:sz w:val="24"/>
        </w:rPr>
        <w:t>）自定义指标计算。用户可自定义指标，如存款目标，贷款目标，逾期率，不良率等目标值。支持将自定义指标数据导入导出，可不进行发布。</w:t>
      </w:r>
    </w:p>
    <w:p w:rsidR="009E3948" w:rsidRDefault="002947AD">
      <w:pPr>
        <w:spacing w:line="540" w:lineRule="exact"/>
        <w:ind w:firstLineChars="175" w:firstLine="420"/>
        <w:outlineLvl w:val="1"/>
        <w:rPr>
          <w:rFonts w:ascii="仿宋_GB2312" w:eastAsia="仿宋_GB2312" w:hAnsi="Calibri" w:cs="Times New Roman"/>
          <w:sz w:val="24"/>
        </w:rPr>
      </w:pPr>
      <w:r>
        <w:rPr>
          <w:rFonts w:ascii="仿宋_GB2312" w:eastAsia="仿宋_GB2312" w:hAnsi="Calibri" w:cs="Times New Roman" w:hint="eastAsia"/>
          <w:sz w:val="24"/>
        </w:rPr>
        <w:t>（</w:t>
      </w:r>
      <w:r>
        <w:rPr>
          <w:rFonts w:ascii="仿宋_GB2312" w:eastAsia="仿宋_GB2312" w:hAnsi="Calibri" w:cs="Times New Roman" w:hint="eastAsia"/>
          <w:sz w:val="24"/>
        </w:rPr>
        <w:t>5</w:t>
      </w:r>
      <w:r>
        <w:rPr>
          <w:rFonts w:ascii="仿宋_GB2312" w:eastAsia="仿宋_GB2312" w:hAnsi="Calibri" w:cs="Times New Roman" w:hint="eastAsia"/>
          <w:sz w:val="24"/>
        </w:rPr>
        <w:t>）批量计算。能够对各类指标高效稳定的执行系统批量计算任务，批量输出指标数据结果。</w:t>
      </w:r>
    </w:p>
    <w:p w:rsidR="009E3948" w:rsidRDefault="002947AD">
      <w:pPr>
        <w:spacing w:line="540" w:lineRule="exact"/>
        <w:ind w:firstLineChars="175" w:firstLine="420"/>
        <w:outlineLvl w:val="1"/>
      </w:pPr>
      <w:r>
        <w:rPr>
          <w:rFonts w:ascii="仿宋_GB2312" w:eastAsia="仿宋_GB2312" w:hAnsi="Calibri" w:cs="Times New Roman" w:hint="eastAsia"/>
          <w:sz w:val="24"/>
        </w:rPr>
        <w:t>（</w:t>
      </w:r>
      <w:r>
        <w:rPr>
          <w:rFonts w:ascii="仿宋_GB2312" w:eastAsia="仿宋_GB2312" w:hAnsi="Calibri" w:cs="Times New Roman" w:hint="eastAsia"/>
          <w:sz w:val="24"/>
        </w:rPr>
        <w:t>6</w:t>
      </w:r>
      <w:r>
        <w:rPr>
          <w:rFonts w:ascii="仿宋_GB2312" w:eastAsia="仿宋_GB2312" w:hAnsi="Calibri" w:cs="Times New Roman" w:hint="eastAsia"/>
          <w:sz w:val="24"/>
        </w:rPr>
        <w:t>）指标调度。灵活对指标计算进行调度，可配置调度策略（如定时、频次、</w:t>
      </w:r>
      <w:proofErr w:type="gramStart"/>
      <w:r>
        <w:rPr>
          <w:rFonts w:ascii="仿宋_GB2312" w:eastAsia="仿宋_GB2312" w:hAnsi="Calibri" w:cs="Times New Roman" w:hint="eastAsia"/>
          <w:sz w:val="24"/>
        </w:rPr>
        <w:t>重跑等</w:t>
      </w:r>
      <w:proofErr w:type="gramEnd"/>
      <w:r>
        <w:rPr>
          <w:rFonts w:ascii="仿宋_GB2312" w:eastAsia="仿宋_GB2312" w:hAnsi="Calibri" w:cs="Times New Roman" w:hint="eastAsia"/>
          <w:sz w:val="24"/>
        </w:rPr>
        <w:t>）；同时支持指标的</w:t>
      </w:r>
      <w:proofErr w:type="gramStart"/>
      <w:r>
        <w:rPr>
          <w:rFonts w:ascii="仿宋_GB2312" w:eastAsia="仿宋_GB2312" w:hAnsi="Calibri" w:cs="Times New Roman" w:hint="eastAsia"/>
          <w:sz w:val="24"/>
        </w:rPr>
        <w:t>跑批任务</w:t>
      </w:r>
      <w:proofErr w:type="gramEnd"/>
      <w:r>
        <w:rPr>
          <w:rFonts w:ascii="仿宋_GB2312" w:eastAsia="仿宋_GB2312" w:hAnsi="Calibri" w:cs="Times New Roman" w:hint="eastAsia"/>
          <w:sz w:val="24"/>
        </w:rPr>
        <w:t>监控，日志查看，干预操作等，支持与贵州农信的统一调度平台进行融合集成。</w:t>
      </w:r>
    </w:p>
    <w:p w:rsidR="009E3948" w:rsidRDefault="004A1DBC">
      <w:pPr>
        <w:spacing w:line="540" w:lineRule="exact"/>
        <w:ind w:firstLineChars="200" w:firstLine="482"/>
        <w:outlineLvl w:val="1"/>
        <w:rPr>
          <w:rFonts w:ascii="仿宋_GB2312" w:eastAsia="仿宋_GB2312" w:hAnsi="Calibri" w:cs="Times New Roman"/>
          <w:b/>
          <w:bCs/>
          <w:sz w:val="24"/>
        </w:rPr>
      </w:pPr>
      <w:r>
        <w:rPr>
          <w:rFonts w:ascii="仿宋_GB2312" w:eastAsia="仿宋_GB2312" w:hAnsi="Calibri" w:cs="Times New Roman"/>
          <w:b/>
          <w:bCs/>
          <w:sz w:val="24"/>
        </w:rPr>
        <w:t>5</w:t>
      </w:r>
      <w:r w:rsidR="002947AD">
        <w:rPr>
          <w:rFonts w:ascii="仿宋_GB2312" w:eastAsia="仿宋_GB2312" w:hAnsi="Calibri" w:cs="Times New Roman" w:hint="eastAsia"/>
          <w:b/>
          <w:bCs/>
          <w:sz w:val="24"/>
        </w:rPr>
        <w:t>.</w:t>
      </w:r>
      <w:r w:rsidR="002947AD">
        <w:rPr>
          <w:rFonts w:ascii="仿宋_GB2312" w:eastAsia="仿宋_GB2312" w:hAnsi="Calibri" w:cs="Times New Roman"/>
          <w:b/>
          <w:bCs/>
          <w:sz w:val="24"/>
        </w:rPr>
        <w:t>指标分析</w:t>
      </w:r>
    </w:p>
    <w:p w:rsidR="009E3948" w:rsidRDefault="002947AD">
      <w:p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t>（</w:t>
      </w:r>
      <w:r>
        <w:rPr>
          <w:rFonts w:ascii="仿宋_GB2312" w:eastAsia="仿宋_GB2312" w:hAnsi="Calibri" w:cs="Times New Roman" w:hint="eastAsia"/>
          <w:sz w:val="24"/>
        </w:rPr>
        <w:t>1</w:t>
      </w:r>
      <w:r>
        <w:rPr>
          <w:rFonts w:ascii="仿宋_GB2312" w:eastAsia="仿宋_GB2312" w:hAnsi="Calibri" w:cs="Times New Roman" w:hint="eastAsia"/>
          <w:sz w:val="24"/>
        </w:rPr>
        <w:t>）指标质效评估。记录指标运营情况，进行指标效果评估，展示指标的调用次数、访问量、被各应用端引用情况，被数据报表引用情况，数值更新日期等。</w:t>
      </w:r>
    </w:p>
    <w:p w:rsidR="009E3948" w:rsidRDefault="002947AD">
      <w:p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t>（</w:t>
      </w:r>
      <w:r>
        <w:rPr>
          <w:rFonts w:ascii="仿宋_GB2312" w:eastAsia="仿宋_GB2312" w:hAnsi="Calibri" w:cs="Times New Roman" w:hint="eastAsia"/>
          <w:sz w:val="24"/>
        </w:rPr>
        <w:t>2</w:t>
      </w:r>
      <w:r>
        <w:rPr>
          <w:rFonts w:ascii="仿宋_GB2312" w:eastAsia="仿宋_GB2312" w:hAnsi="Calibri" w:cs="Times New Roman" w:hint="eastAsia"/>
          <w:sz w:val="24"/>
        </w:rPr>
        <w:t>）</w:t>
      </w:r>
      <w:r>
        <w:rPr>
          <w:rFonts w:ascii="仿宋_GB2312" w:eastAsia="仿宋_GB2312" w:hAnsi="Calibri" w:cs="Times New Roman"/>
          <w:sz w:val="24"/>
        </w:rPr>
        <w:t>血缘分析</w:t>
      </w:r>
      <w:r>
        <w:rPr>
          <w:rFonts w:ascii="仿宋_GB2312" w:eastAsia="仿宋_GB2312" w:hAnsi="Calibri" w:cs="Times New Roman" w:hint="eastAsia"/>
          <w:sz w:val="24"/>
        </w:rPr>
        <w:t>。以图形等方式直观展示指标间的关联关系（指标数据来源，指标之间、指标应用报表），用户能够清晰的查看并导出指标血缘关系图及影响链路图，方便数据源或原子指标变动时快速分析影响。同时，支持反</w:t>
      </w:r>
      <w:proofErr w:type="gramStart"/>
      <w:r>
        <w:rPr>
          <w:rFonts w:ascii="仿宋_GB2312" w:eastAsia="仿宋_GB2312" w:hAnsi="Calibri" w:cs="Times New Roman" w:hint="eastAsia"/>
          <w:sz w:val="24"/>
        </w:rPr>
        <w:t>查指标</w:t>
      </w:r>
      <w:proofErr w:type="gramEnd"/>
      <w:r>
        <w:rPr>
          <w:rFonts w:ascii="仿宋_GB2312" w:eastAsia="仿宋_GB2312" w:hAnsi="Calibri" w:cs="Times New Roman" w:hint="eastAsia"/>
          <w:sz w:val="24"/>
        </w:rPr>
        <w:t>血缘关系进行溯源，分析导致指标变动的影响因素，并对变动情况及衍生指标变动情况进行展示。</w:t>
      </w:r>
    </w:p>
    <w:p w:rsidR="009E3948" w:rsidRDefault="002947AD">
      <w:pPr>
        <w:spacing w:line="540" w:lineRule="exact"/>
        <w:ind w:firstLineChars="200" w:firstLine="480"/>
        <w:outlineLvl w:val="1"/>
      </w:pPr>
      <w:r>
        <w:rPr>
          <w:rFonts w:ascii="仿宋_GB2312" w:eastAsia="仿宋_GB2312" w:hAnsi="Calibri" w:cs="Times New Roman" w:hint="eastAsia"/>
          <w:sz w:val="24"/>
        </w:rPr>
        <w:t>（</w:t>
      </w:r>
      <w:r>
        <w:rPr>
          <w:rFonts w:ascii="仿宋_GB2312" w:eastAsia="仿宋_GB2312" w:hAnsi="Calibri" w:cs="Times New Roman" w:hint="eastAsia"/>
          <w:sz w:val="24"/>
        </w:rPr>
        <w:t>3</w:t>
      </w:r>
      <w:r>
        <w:rPr>
          <w:rFonts w:ascii="仿宋_GB2312" w:eastAsia="仿宋_GB2312" w:hAnsi="Calibri" w:cs="Times New Roman" w:hint="eastAsia"/>
          <w:sz w:val="24"/>
        </w:rPr>
        <w:t>）</w:t>
      </w:r>
      <w:r>
        <w:rPr>
          <w:rFonts w:ascii="仿宋_GB2312" w:eastAsia="仿宋_GB2312" w:hAnsi="Calibri" w:cs="Times New Roman"/>
          <w:sz w:val="24"/>
        </w:rPr>
        <w:t>预警分析</w:t>
      </w:r>
      <w:r>
        <w:rPr>
          <w:rFonts w:ascii="仿宋_GB2312" w:eastAsia="仿宋_GB2312" w:hAnsi="Calibri" w:cs="Times New Roman" w:hint="eastAsia"/>
          <w:sz w:val="24"/>
        </w:rPr>
        <w:t>。针对任</w:t>
      </w:r>
      <w:proofErr w:type="gramStart"/>
      <w:r>
        <w:rPr>
          <w:rFonts w:ascii="仿宋_GB2312" w:eastAsia="仿宋_GB2312" w:hAnsi="Calibri" w:cs="Times New Roman" w:hint="eastAsia"/>
          <w:sz w:val="24"/>
        </w:rPr>
        <w:t>一</w:t>
      </w:r>
      <w:proofErr w:type="gramEnd"/>
      <w:r>
        <w:rPr>
          <w:rFonts w:ascii="仿宋_GB2312" w:eastAsia="仿宋_GB2312" w:hAnsi="Calibri" w:cs="Times New Roman" w:hint="eastAsia"/>
          <w:sz w:val="24"/>
        </w:rPr>
        <w:t>指标结果数据，用户可自定义阈值或质检规则，</w:t>
      </w:r>
      <w:r>
        <w:rPr>
          <w:rFonts w:ascii="仿宋_GB2312" w:eastAsia="仿宋_GB2312" w:hAnsi="Calibri" w:cs="Times New Roman" w:hint="eastAsia"/>
          <w:sz w:val="24"/>
        </w:rPr>
        <w:lastRenderedPageBreak/>
        <w:t>触发规则会进行消息提醒并通知相关人员。指标预警内容包括但不限于：指标版本预警，与原系统版本发生冲突警告；指标值域预警，某项指标超过该</w:t>
      </w:r>
      <w:proofErr w:type="gramStart"/>
      <w:r>
        <w:rPr>
          <w:rFonts w:ascii="仿宋_GB2312" w:eastAsia="仿宋_GB2312" w:hAnsi="Calibri" w:cs="Times New Roman" w:hint="eastAsia"/>
          <w:sz w:val="24"/>
        </w:rPr>
        <w:t>指标项阀值</w:t>
      </w:r>
      <w:proofErr w:type="gramEnd"/>
      <w:r>
        <w:rPr>
          <w:rFonts w:ascii="仿宋_GB2312" w:eastAsia="仿宋_GB2312" w:hAnsi="Calibri" w:cs="Times New Roman" w:hint="eastAsia"/>
          <w:sz w:val="24"/>
        </w:rPr>
        <w:t>警告，某项指标同比、环比出现较大波动警告；指标重复预警，通过指标定义判断该指标口径是否存在重复加工并提示，支持预警规则的检索、删除等管理，支持预警的报警原因分析。</w:t>
      </w:r>
    </w:p>
    <w:p w:rsidR="009E3948" w:rsidRDefault="002947AD">
      <w:p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t>（</w:t>
      </w:r>
      <w:r>
        <w:rPr>
          <w:rFonts w:ascii="仿宋_GB2312" w:eastAsia="仿宋_GB2312" w:hAnsi="Calibri" w:cs="Times New Roman" w:hint="eastAsia"/>
          <w:sz w:val="24"/>
        </w:rPr>
        <w:t>4</w:t>
      </w:r>
      <w:r>
        <w:rPr>
          <w:rFonts w:ascii="仿宋_GB2312" w:eastAsia="仿宋_GB2312" w:hAnsi="Calibri" w:cs="Times New Roman" w:hint="eastAsia"/>
          <w:sz w:val="24"/>
        </w:rPr>
        <w:t>）相似度分析。比对指标计算逻辑，减少重复指标，对已经定义的指标进行相似度判断，如果新定义的指标可拆分为已存在的基础指标，则进行相同指标提醒或相似指标提</w:t>
      </w:r>
      <w:r>
        <w:rPr>
          <w:rFonts w:ascii="仿宋_GB2312" w:eastAsia="仿宋_GB2312" w:hAnsi="Calibri" w:cs="Times New Roman" w:hint="eastAsia"/>
          <w:sz w:val="24"/>
        </w:rPr>
        <w:t>醒，在新增指标的时候，根据指标相似度进行指标智能推荐，可在相似指标基础上进行二次开发。</w:t>
      </w:r>
    </w:p>
    <w:p w:rsidR="009E3948" w:rsidRDefault="004A1DBC">
      <w:pPr>
        <w:spacing w:line="540" w:lineRule="exact"/>
        <w:ind w:left="420"/>
        <w:outlineLvl w:val="1"/>
        <w:rPr>
          <w:rFonts w:ascii="仿宋_GB2312" w:eastAsia="仿宋_GB2312" w:hAnsi="Calibri" w:cs="Times New Roman"/>
          <w:b/>
          <w:bCs/>
          <w:sz w:val="24"/>
        </w:rPr>
      </w:pPr>
      <w:r>
        <w:rPr>
          <w:rFonts w:ascii="仿宋_GB2312" w:eastAsia="仿宋_GB2312" w:hAnsi="Calibri" w:cs="Times New Roman"/>
          <w:b/>
          <w:bCs/>
          <w:sz w:val="24"/>
        </w:rPr>
        <w:t>6</w:t>
      </w:r>
      <w:r w:rsidR="002947AD">
        <w:rPr>
          <w:rFonts w:ascii="仿宋_GB2312" w:eastAsia="仿宋_GB2312" w:hAnsi="Calibri" w:cs="Times New Roman" w:hint="eastAsia"/>
          <w:b/>
          <w:bCs/>
          <w:sz w:val="24"/>
        </w:rPr>
        <w:t>.</w:t>
      </w:r>
      <w:r w:rsidR="002947AD">
        <w:rPr>
          <w:rFonts w:ascii="仿宋_GB2312" w:eastAsia="仿宋_GB2312" w:hAnsi="Calibri" w:cs="Times New Roman"/>
          <w:b/>
          <w:bCs/>
          <w:sz w:val="24"/>
        </w:rPr>
        <w:t>数据服务</w:t>
      </w:r>
    </w:p>
    <w:p w:rsidR="009E3948" w:rsidRDefault="002947AD">
      <w:p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t>（</w:t>
      </w:r>
      <w:r>
        <w:rPr>
          <w:rFonts w:ascii="仿宋_GB2312" w:eastAsia="仿宋_GB2312" w:hAnsi="Calibri" w:cs="Times New Roman" w:hint="eastAsia"/>
          <w:sz w:val="24"/>
        </w:rPr>
        <w:t>1</w:t>
      </w:r>
      <w:r>
        <w:rPr>
          <w:rFonts w:ascii="仿宋_GB2312" w:eastAsia="仿宋_GB2312" w:hAnsi="Calibri" w:cs="Times New Roman" w:hint="eastAsia"/>
          <w:sz w:val="24"/>
        </w:rPr>
        <w:t>）</w:t>
      </w:r>
      <w:proofErr w:type="gramStart"/>
      <w:r>
        <w:rPr>
          <w:rFonts w:ascii="仿宋_GB2312" w:eastAsia="仿宋_GB2312" w:hAnsi="Calibri" w:cs="Times New Roman" w:hint="eastAsia"/>
          <w:sz w:val="24"/>
        </w:rPr>
        <w:t>跑批监控</w:t>
      </w:r>
      <w:proofErr w:type="gramEnd"/>
      <w:r>
        <w:rPr>
          <w:rFonts w:ascii="仿宋_GB2312" w:eastAsia="仿宋_GB2312" w:hAnsi="Calibri" w:cs="Times New Roman" w:hint="eastAsia"/>
          <w:sz w:val="24"/>
        </w:rPr>
        <w:t>。可查看每天指标的</w:t>
      </w:r>
      <w:proofErr w:type="gramStart"/>
      <w:r>
        <w:rPr>
          <w:rFonts w:ascii="仿宋_GB2312" w:eastAsia="仿宋_GB2312" w:hAnsi="Calibri" w:cs="Times New Roman" w:hint="eastAsia"/>
          <w:sz w:val="24"/>
        </w:rPr>
        <w:t>跑批运行</w:t>
      </w:r>
      <w:proofErr w:type="gramEnd"/>
      <w:r>
        <w:rPr>
          <w:rFonts w:ascii="仿宋_GB2312" w:eastAsia="仿宋_GB2312" w:hAnsi="Calibri" w:cs="Times New Roman" w:hint="eastAsia"/>
          <w:sz w:val="24"/>
        </w:rPr>
        <w:t>情况，统计成功、失败数量，可</w:t>
      </w:r>
      <w:proofErr w:type="gramStart"/>
      <w:r>
        <w:rPr>
          <w:rFonts w:ascii="仿宋_GB2312" w:eastAsia="仿宋_GB2312" w:hAnsi="Calibri" w:cs="Times New Roman" w:hint="eastAsia"/>
          <w:sz w:val="24"/>
        </w:rPr>
        <w:t>查看跑批详细</w:t>
      </w:r>
      <w:proofErr w:type="gramEnd"/>
      <w:r>
        <w:rPr>
          <w:rFonts w:ascii="仿宋_GB2312" w:eastAsia="仿宋_GB2312" w:hAnsi="Calibri" w:cs="Times New Roman" w:hint="eastAsia"/>
          <w:sz w:val="24"/>
        </w:rPr>
        <w:t>运行日志信息。</w:t>
      </w:r>
    </w:p>
    <w:p w:rsidR="009E3948" w:rsidRDefault="002947AD">
      <w:p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t>（</w:t>
      </w:r>
      <w:r>
        <w:rPr>
          <w:rFonts w:ascii="仿宋_GB2312" w:eastAsia="仿宋_GB2312" w:hAnsi="Calibri" w:cs="Times New Roman" w:hint="eastAsia"/>
          <w:sz w:val="24"/>
        </w:rPr>
        <w:t>2</w:t>
      </w:r>
      <w:r>
        <w:rPr>
          <w:rFonts w:ascii="仿宋_GB2312" w:eastAsia="仿宋_GB2312" w:hAnsi="Calibri" w:cs="Times New Roman" w:hint="eastAsia"/>
          <w:sz w:val="24"/>
        </w:rPr>
        <w:t>）集成服务。提供多种指标查询的</w:t>
      </w:r>
      <w:r>
        <w:rPr>
          <w:rFonts w:ascii="仿宋_GB2312" w:eastAsia="仿宋_GB2312" w:hAnsi="Calibri" w:cs="Times New Roman" w:hint="eastAsia"/>
          <w:sz w:val="24"/>
        </w:rPr>
        <w:t>API</w:t>
      </w:r>
      <w:r>
        <w:rPr>
          <w:rFonts w:ascii="仿宋_GB2312" w:eastAsia="仿宋_GB2312" w:hAnsi="Calibri" w:cs="Times New Roman" w:hint="eastAsia"/>
          <w:sz w:val="24"/>
        </w:rPr>
        <w:t>接口，将指标数据结果复用到其他类数据服务平台供用户使用，支持与其他</w:t>
      </w:r>
      <w:r>
        <w:rPr>
          <w:rFonts w:ascii="仿宋_GB2312" w:eastAsia="仿宋_GB2312" w:hAnsi="Calibri" w:cs="Times New Roman" w:hint="eastAsia"/>
          <w:sz w:val="24"/>
        </w:rPr>
        <w:t>BI</w:t>
      </w:r>
      <w:r>
        <w:rPr>
          <w:rFonts w:ascii="仿宋_GB2312" w:eastAsia="仿宋_GB2312" w:hAnsi="Calibri" w:cs="Times New Roman" w:hint="eastAsia"/>
          <w:sz w:val="24"/>
        </w:rPr>
        <w:t>工具的整合，可向下游进行文件卸数。</w:t>
      </w:r>
    </w:p>
    <w:p w:rsidR="009E3948" w:rsidRDefault="002947AD">
      <w:p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t>（</w:t>
      </w:r>
      <w:r>
        <w:rPr>
          <w:rFonts w:ascii="仿宋_GB2312" w:eastAsia="仿宋_GB2312" w:hAnsi="Calibri" w:cs="Times New Roman" w:hint="eastAsia"/>
          <w:sz w:val="24"/>
        </w:rPr>
        <w:t>3</w:t>
      </w:r>
      <w:r>
        <w:rPr>
          <w:rFonts w:ascii="仿宋_GB2312" w:eastAsia="仿宋_GB2312" w:hAnsi="Calibri" w:cs="Times New Roman" w:hint="eastAsia"/>
          <w:sz w:val="24"/>
        </w:rPr>
        <w:t>）信息发布同步。支持将开发、测试环境验证配置好的信息同步到生产环境，包括如：数据源、模型、维度、指标标准、工作流等。</w:t>
      </w:r>
    </w:p>
    <w:p w:rsidR="009E3948" w:rsidRDefault="002947AD">
      <w:pPr>
        <w:spacing w:line="540" w:lineRule="exact"/>
        <w:ind w:left="420"/>
        <w:outlineLvl w:val="1"/>
        <w:rPr>
          <w:rFonts w:ascii="仿宋_GB2312" w:eastAsia="仿宋_GB2312" w:hAnsi="Calibri" w:cs="Times New Roman"/>
          <w:b/>
          <w:bCs/>
          <w:sz w:val="24"/>
        </w:rPr>
      </w:pPr>
      <w:r>
        <w:rPr>
          <w:rFonts w:ascii="仿宋_GB2312" w:eastAsia="仿宋_GB2312" w:hAnsi="Calibri" w:cs="Times New Roman" w:hint="eastAsia"/>
          <w:b/>
          <w:bCs/>
          <w:sz w:val="24"/>
        </w:rPr>
        <w:t>（二）内容实施需求</w:t>
      </w:r>
    </w:p>
    <w:p w:rsidR="009E3948" w:rsidRDefault="002947AD">
      <w:pPr>
        <w:spacing w:line="540" w:lineRule="exact"/>
        <w:ind w:firstLineChars="200" w:firstLine="482"/>
        <w:outlineLvl w:val="1"/>
        <w:rPr>
          <w:rFonts w:ascii="仿宋_GB2312" w:eastAsia="仿宋_GB2312" w:hAnsi="Calibri" w:cs="Times New Roman"/>
          <w:b/>
          <w:bCs/>
          <w:sz w:val="24"/>
        </w:rPr>
      </w:pPr>
      <w:r>
        <w:rPr>
          <w:rFonts w:ascii="仿宋_GB2312" w:eastAsia="仿宋_GB2312" w:hAnsi="Calibri" w:cs="Times New Roman" w:hint="eastAsia"/>
          <w:b/>
          <w:bCs/>
          <w:sz w:val="24"/>
        </w:rPr>
        <w:t>1.</w:t>
      </w:r>
      <w:r>
        <w:rPr>
          <w:rFonts w:ascii="仿宋_GB2312" w:eastAsia="仿宋_GB2312" w:hAnsi="Calibri" w:cs="Times New Roman"/>
          <w:b/>
          <w:bCs/>
          <w:sz w:val="24"/>
        </w:rPr>
        <w:t>指标</w:t>
      </w:r>
      <w:r>
        <w:rPr>
          <w:rFonts w:ascii="仿宋_GB2312" w:eastAsia="仿宋_GB2312" w:hAnsi="Calibri" w:cs="Times New Roman" w:hint="eastAsia"/>
          <w:b/>
          <w:bCs/>
          <w:sz w:val="24"/>
        </w:rPr>
        <w:t>梳理</w:t>
      </w:r>
    </w:p>
    <w:p w:rsidR="009E3948" w:rsidRDefault="002947AD">
      <w:p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t>（</w:t>
      </w:r>
      <w:r>
        <w:rPr>
          <w:rFonts w:ascii="仿宋_GB2312" w:eastAsia="仿宋_GB2312" w:hAnsi="Calibri" w:cs="Times New Roman" w:hint="eastAsia"/>
          <w:sz w:val="24"/>
        </w:rPr>
        <w:t>1</w:t>
      </w:r>
      <w:r>
        <w:rPr>
          <w:rFonts w:ascii="仿宋_GB2312" w:eastAsia="仿宋_GB2312" w:hAnsi="Calibri" w:cs="Times New Roman" w:hint="eastAsia"/>
          <w:sz w:val="24"/>
        </w:rPr>
        <w:t>）</w:t>
      </w:r>
      <w:r>
        <w:rPr>
          <w:rFonts w:ascii="仿宋_GB2312" w:eastAsia="仿宋_GB2312" w:hAnsi="Calibri" w:cs="Times New Roman"/>
          <w:sz w:val="24"/>
        </w:rPr>
        <w:t>收集在</w:t>
      </w:r>
      <w:r>
        <w:rPr>
          <w:rFonts w:ascii="仿宋_GB2312" w:eastAsia="仿宋_GB2312" w:hAnsi="Calibri" w:cs="Times New Roman"/>
          <w:sz w:val="24"/>
        </w:rPr>
        <w:t>建系统涉及指标的接口需求</w:t>
      </w:r>
      <w:r>
        <w:rPr>
          <w:rFonts w:ascii="仿宋_GB2312" w:eastAsia="仿宋_GB2312" w:hAnsi="Calibri" w:cs="Times New Roman" w:hint="eastAsia"/>
          <w:sz w:val="24"/>
        </w:rPr>
        <w:t>。</w:t>
      </w:r>
      <w:r>
        <w:rPr>
          <w:rFonts w:ascii="仿宋_GB2312" w:eastAsia="仿宋_GB2312" w:hAnsi="Calibri" w:cs="Times New Roman"/>
          <w:sz w:val="24"/>
        </w:rPr>
        <w:t>整理现有数据平台、数据集市</w:t>
      </w:r>
      <w:r>
        <w:rPr>
          <w:rFonts w:ascii="仿宋_GB2312" w:eastAsia="仿宋_GB2312" w:hAnsi="Calibri" w:cs="Times New Roman" w:hint="eastAsia"/>
          <w:sz w:val="24"/>
        </w:rPr>
        <w:t>、</w:t>
      </w:r>
      <w:r>
        <w:rPr>
          <w:rFonts w:ascii="仿宋_GB2312" w:eastAsia="仿宋_GB2312" w:hAnsi="Calibri" w:cs="Times New Roman"/>
          <w:sz w:val="24"/>
        </w:rPr>
        <w:t>数据模型、下游应用（经营分析系统、</w:t>
      </w:r>
      <w:r>
        <w:rPr>
          <w:rFonts w:ascii="仿宋_GB2312" w:eastAsia="仿宋_GB2312" w:hAnsi="Calibri" w:cs="Times New Roman" w:hint="eastAsia"/>
          <w:sz w:val="24"/>
        </w:rPr>
        <w:t>客户经理绩效系统、数据分析平台、行社数仓、风险管理、监管报送</w:t>
      </w:r>
      <w:r>
        <w:rPr>
          <w:rFonts w:ascii="仿宋_GB2312" w:eastAsia="仿宋_GB2312" w:hAnsi="Calibri" w:cs="Times New Roman"/>
          <w:sz w:val="24"/>
        </w:rPr>
        <w:t>）接口涉及指标；</w:t>
      </w:r>
    </w:p>
    <w:p w:rsidR="009E3948" w:rsidRDefault="002947AD">
      <w:p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t>（</w:t>
      </w:r>
      <w:r>
        <w:rPr>
          <w:rFonts w:ascii="仿宋_GB2312" w:eastAsia="仿宋_GB2312" w:hAnsi="Calibri" w:cs="Times New Roman" w:hint="eastAsia"/>
          <w:sz w:val="24"/>
        </w:rPr>
        <w:t>2</w:t>
      </w:r>
      <w:r>
        <w:rPr>
          <w:rFonts w:ascii="仿宋_GB2312" w:eastAsia="仿宋_GB2312" w:hAnsi="Calibri" w:cs="Times New Roman" w:hint="eastAsia"/>
          <w:sz w:val="24"/>
        </w:rPr>
        <w:t>）</w:t>
      </w:r>
      <w:r>
        <w:rPr>
          <w:rFonts w:ascii="仿宋_GB2312" w:eastAsia="仿宋_GB2312" w:hAnsi="Calibri" w:cs="Times New Roman"/>
          <w:sz w:val="24"/>
        </w:rPr>
        <w:t>现有</w:t>
      </w:r>
      <w:r>
        <w:rPr>
          <w:rFonts w:ascii="仿宋_GB2312" w:eastAsia="仿宋_GB2312" w:hAnsi="Calibri" w:cs="Times New Roman" w:hint="eastAsia"/>
          <w:sz w:val="24"/>
        </w:rPr>
        <w:t>业务</w:t>
      </w:r>
      <w:r>
        <w:rPr>
          <w:rFonts w:ascii="仿宋_GB2312" w:eastAsia="仿宋_GB2312" w:hAnsi="Calibri" w:cs="Times New Roman"/>
          <w:sz w:val="24"/>
        </w:rPr>
        <w:t>指标梳理</w:t>
      </w:r>
      <w:r>
        <w:rPr>
          <w:rFonts w:ascii="仿宋_GB2312" w:eastAsia="仿宋_GB2312" w:hAnsi="Calibri" w:cs="Times New Roman" w:hint="eastAsia"/>
          <w:sz w:val="24"/>
        </w:rPr>
        <w:t>。</w:t>
      </w:r>
      <w:r>
        <w:rPr>
          <w:rFonts w:ascii="仿宋_GB2312" w:eastAsia="仿宋_GB2312" w:hAnsi="Calibri" w:cs="Times New Roman"/>
          <w:sz w:val="24"/>
        </w:rPr>
        <w:t>收集整理业务发展指标、风险管理指标、财务管理指标、客户管理指标、内部管理指标、监管指标和其它指标数据；</w:t>
      </w:r>
    </w:p>
    <w:p w:rsidR="009E3948" w:rsidRDefault="002947AD">
      <w:pPr>
        <w:spacing w:line="540" w:lineRule="exact"/>
        <w:ind w:firstLineChars="200" w:firstLine="482"/>
        <w:outlineLvl w:val="1"/>
        <w:rPr>
          <w:rFonts w:ascii="仿宋_GB2312" w:eastAsia="仿宋_GB2312" w:hAnsi="Calibri" w:cs="Times New Roman"/>
          <w:b/>
          <w:bCs/>
          <w:sz w:val="24"/>
        </w:rPr>
      </w:pPr>
      <w:r>
        <w:rPr>
          <w:rFonts w:ascii="仿宋_GB2312" w:eastAsia="仿宋_GB2312" w:hAnsi="Calibri" w:cs="Times New Roman" w:hint="eastAsia"/>
          <w:b/>
          <w:bCs/>
          <w:sz w:val="24"/>
        </w:rPr>
        <w:t>2.</w:t>
      </w:r>
      <w:r>
        <w:rPr>
          <w:rFonts w:ascii="仿宋_GB2312" w:eastAsia="仿宋_GB2312" w:hAnsi="Calibri" w:cs="Times New Roman"/>
          <w:b/>
          <w:bCs/>
          <w:sz w:val="24"/>
        </w:rPr>
        <w:t>指标标准制定</w:t>
      </w:r>
    </w:p>
    <w:p w:rsidR="009E3948" w:rsidRDefault="002947AD">
      <w:p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sz w:val="24"/>
        </w:rPr>
        <w:lastRenderedPageBreak/>
        <w:t>根据已有数据标准，结合既有指标使用习惯等现状，对指标的业务定义、分类、口径以及有效性、冗余度进行梳理，制定并发布指标名称，指标维度，指标度量等相应属性的标准。</w:t>
      </w:r>
    </w:p>
    <w:p w:rsidR="009E3948" w:rsidRDefault="002947AD">
      <w:pPr>
        <w:spacing w:line="540" w:lineRule="exact"/>
        <w:ind w:firstLineChars="200" w:firstLine="482"/>
        <w:outlineLvl w:val="1"/>
        <w:rPr>
          <w:rFonts w:ascii="仿宋_GB2312" w:eastAsia="仿宋_GB2312" w:hAnsi="Calibri" w:cs="Times New Roman"/>
          <w:b/>
          <w:bCs/>
          <w:sz w:val="24"/>
        </w:rPr>
      </w:pPr>
      <w:r>
        <w:rPr>
          <w:rFonts w:ascii="仿宋_GB2312" w:eastAsia="仿宋_GB2312" w:hAnsi="Calibri" w:cs="Times New Roman" w:hint="eastAsia"/>
          <w:b/>
          <w:bCs/>
          <w:sz w:val="24"/>
        </w:rPr>
        <w:t>3.</w:t>
      </w:r>
      <w:r>
        <w:rPr>
          <w:rFonts w:ascii="仿宋_GB2312" w:eastAsia="仿宋_GB2312" w:hAnsi="Calibri" w:cs="Times New Roman"/>
          <w:b/>
          <w:bCs/>
          <w:sz w:val="24"/>
        </w:rPr>
        <w:t>构建指标体系</w:t>
      </w:r>
    </w:p>
    <w:p w:rsidR="009E3948" w:rsidRDefault="002947AD">
      <w:p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sz w:val="24"/>
        </w:rPr>
        <w:t>分析指标使用现状和需求，</w:t>
      </w:r>
      <w:proofErr w:type="gramStart"/>
      <w:r>
        <w:rPr>
          <w:rFonts w:ascii="仿宋_GB2312" w:eastAsia="仿宋_GB2312" w:hAnsi="Calibri" w:cs="Times New Roman"/>
          <w:sz w:val="24"/>
        </w:rPr>
        <w:t>按照条线领域</w:t>
      </w:r>
      <w:proofErr w:type="gramEnd"/>
      <w:r>
        <w:rPr>
          <w:rFonts w:ascii="仿宋_GB2312" w:eastAsia="仿宋_GB2312" w:hAnsi="Calibri" w:cs="Times New Roman"/>
          <w:sz w:val="24"/>
        </w:rPr>
        <w:t>及管理领域构建指标体系，进行指标库划分、指标生命周期管理、指标标准分类，指标服务标准、指标管理规范等系统设计，并输出相应文档。指标库划分遵循指标标准分类体系。</w:t>
      </w:r>
    </w:p>
    <w:p w:rsidR="009E3948" w:rsidRDefault="002947AD">
      <w:pPr>
        <w:spacing w:line="540" w:lineRule="exact"/>
        <w:ind w:firstLineChars="200" w:firstLine="482"/>
        <w:outlineLvl w:val="1"/>
        <w:rPr>
          <w:rFonts w:ascii="仿宋_GB2312" w:eastAsia="仿宋_GB2312" w:hAnsi="Calibri" w:cs="Times New Roman"/>
          <w:b/>
          <w:bCs/>
          <w:sz w:val="24"/>
        </w:rPr>
      </w:pPr>
      <w:r>
        <w:rPr>
          <w:rFonts w:ascii="仿宋_GB2312" w:eastAsia="仿宋_GB2312" w:hAnsi="Calibri" w:cs="Times New Roman" w:hint="eastAsia"/>
          <w:b/>
          <w:bCs/>
          <w:sz w:val="24"/>
        </w:rPr>
        <w:t>4.</w:t>
      </w:r>
      <w:r>
        <w:rPr>
          <w:rFonts w:ascii="仿宋_GB2312" w:eastAsia="仿宋_GB2312" w:hAnsi="Calibri" w:cs="Times New Roman" w:hint="eastAsia"/>
          <w:b/>
          <w:bCs/>
          <w:sz w:val="24"/>
        </w:rPr>
        <w:t>指标落地实施</w:t>
      </w:r>
    </w:p>
    <w:p w:rsidR="009E3948" w:rsidRDefault="002947AD">
      <w:p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sz w:val="24"/>
        </w:rPr>
        <w:t>完成</w:t>
      </w:r>
      <w:r>
        <w:rPr>
          <w:rFonts w:ascii="仿宋_GB2312" w:eastAsia="仿宋_GB2312" w:hAnsi="Calibri" w:cs="Times New Roman" w:hint="eastAsia"/>
          <w:sz w:val="24"/>
        </w:rPr>
        <w:t>5</w:t>
      </w:r>
      <w:r>
        <w:rPr>
          <w:rFonts w:ascii="仿宋_GB2312" w:eastAsia="仿宋_GB2312" w:hAnsi="Calibri" w:cs="Times New Roman"/>
          <w:sz w:val="24"/>
        </w:rPr>
        <w:t>00</w:t>
      </w:r>
      <w:r>
        <w:rPr>
          <w:rFonts w:ascii="仿宋_GB2312" w:eastAsia="仿宋_GB2312" w:hAnsi="Calibri" w:cs="Times New Roman"/>
          <w:sz w:val="24"/>
        </w:rPr>
        <w:t>个指标项的落地实施</w:t>
      </w:r>
      <w:r>
        <w:rPr>
          <w:rFonts w:ascii="仿宋_GB2312" w:eastAsia="仿宋_GB2312" w:hAnsi="Calibri" w:cs="Times New Roman" w:hint="eastAsia"/>
          <w:sz w:val="24"/>
        </w:rPr>
        <w:t>，与数据平台工程实施团队共同梳理、建立数据模型，统一数据计算逻辑规则。完成指标</w:t>
      </w:r>
      <w:r>
        <w:rPr>
          <w:rFonts w:ascii="仿宋_GB2312" w:eastAsia="仿宋_GB2312" w:hAnsi="Calibri" w:cs="Times New Roman"/>
          <w:sz w:val="24"/>
        </w:rPr>
        <w:t>可视化开发、测试、部署上线</w:t>
      </w:r>
      <w:r>
        <w:rPr>
          <w:rFonts w:ascii="仿宋_GB2312" w:eastAsia="仿宋_GB2312" w:hAnsi="Calibri" w:cs="Times New Roman" w:hint="eastAsia"/>
          <w:sz w:val="24"/>
        </w:rPr>
        <w:t>，配合贵州农信各应用系统进行落地实施，</w:t>
      </w:r>
      <w:r>
        <w:rPr>
          <w:rFonts w:ascii="仿宋_GB2312" w:eastAsia="仿宋_GB2312" w:hAnsi="Calibri" w:cs="Times New Roman" w:hint="eastAsia"/>
          <w:sz w:val="24"/>
        </w:rPr>
        <w:t>对</w:t>
      </w:r>
      <w:proofErr w:type="gramStart"/>
      <w:r>
        <w:rPr>
          <w:rFonts w:ascii="仿宋_GB2312" w:eastAsia="仿宋_GB2312" w:hAnsi="Calibri" w:cs="Times New Roman" w:hint="eastAsia"/>
          <w:sz w:val="24"/>
        </w:rPr>
        <w:t>不</w:t>
      </w:r>
      <w:proofErr w:type="gramEnd"/>
      <w:r>
        <w:rPr>
          <w:rFonts w:ascii="仿宋_GB2312" w:eastAsia="仿宋_GB2312" w:hAnsi="Calibri" w:cs="Times New Roman" w:hint="eastAsia"/>
          <w:sz w:val="24"/>
        </w:rPr>
        <w:t>接入指标管理平台集中计算的其他指标需要通过接口接入指标数值，指标定义全部部署进入指标管理平台，通过指标管理平台对指标进行全生</w:t>
      </w:r>
      <w:r>
        <w:rPr>
          <w:rFonts w:ascii="仿宋_GB2312" w:eastAsia="仿宋_GB2312" w:hAnsi="Calibri" w:cs="Times New Roman" w:hint="eastAsia"/>
          <w:sz w:val="24"/>
        </w:rPr>
        <w:t>命周期管理。</w:t>
      </w:r>
    </w:p>
    <w:p w:rsidR="009E3948" w:rsidRDefault="004A1DBC" w:rsidP="004A1DBC">
      <w:pPr>
        <w:spacing w:line="540" w:lineRule="exact"/>
        <w:ind w:left="630"/>
        <w:outlineLvl w:val="0"/>
        <w:rPr>
          <w:rFonts w:ascii="黑体" w:eastAsia="黑体" w:hAnsi="黑体" w:cs="Times New Roman"/>
          <w:sz w:val="32"/>
          <w:szCs w:val="32"/>
        </w:rPr>
      </w:pPr>
      <w:bookmarkStart w:id="3" w:name="_Toc23071"/>
      <w:r>
        <w:rPr>
          <w:rFonts w:ascii="黑体" w:eastAsia="黑体" w:hAnsi="黑体" w:cs="Times New Roman" w:hint="eastAsia"/>
          <w:sz w:val="32"/>
          <w:szCs w:val="32"/>
        </w:rPr>
        <w:t>三</w:t>
      </w:r>
      <w:r>
        <w:rPr>
          <w:rFonts w:ascii="黑体" w:eastAsia="黑体" w:hAnsi="黑体" w:cs="Times New Roman"/>
          <w:sz w:val="32"/>
          <w:szCs w:val="32"/>
        </w:rPr>
        <w:t>、</w:t>
      </w:r>
      <w:r w:rsidR="002947AD">
        <w:rPr>
          <w:rFonts w:ascii="黑体" w:eastAsia="黑体" w:hAnsi="黑体" w:cs="Times New Roman" w:hint="eastAsia"/>
          <w:sz w:val="32"/>
          <w:szCs w:val="32"/>
        </w:rPr>
        <w:t>非功能需求</w:t>
      </w:r>
      <w:bookmarkEnd w:id="3"/>
    </w:p>
    <w:p w:rsidR="009E3948" w:rsidRDefault="002947AD">
      <w:pPr>
        <w:spacing w:line="540" w:lineRule="exact"/>
        <w:ind w:left="420"/>
        <w:outlineLvl w:val="1"/>
        <w:rPr>
          <w:rFonts w:ascii="楷体_GB2312" w:eastAsia="楷体_GB2312" w:hAnsi="楷体_GB2312" w:cs="楷体_GB2312"/>
          <w:sz w:val="24"/>
        </w:rPr>
      </w:pPr>
      <w:r>
        <w:rPr>
          <w:rFonts w:ascii="楷体_GB2312" w:eastAsia="楷体_GB2312" w:hAnsi="楷体_GB2312" w:cs="楷体_GB2312" w:hint="eastAsia"/>
          <w:sz w:val="24"/>
        </w:rPr>
        <w:t>（一）公共需求</w:t>
      </w:r>
    </w:p>
    <w:p w:rsidR="009E3948" w:rsidRDefault="002947AD">
      <w:p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t>1.</w:t>
      </w:r>
      <w:r>
        <w:rPr>
          <w:rFonts w:ascii="仿宋_GB2312" w:eastAsia="仿宋_GB2312" w:hAnsi="Calibri" w:cs="Times New Roman" w:hint="eastAsia"/>
          <w:sz w:val="24"/>
        </w:rPr>
        <w:t>系统支持用户操作系统</w:t>
      </w:r>
      <w:r>
        <w:rPr>
          <w:rFonts w:ascii="仿宋_GB2312" w:eastAsia="仿宋_GB2312" w:hAnsi="Calibri" w:cs="Times New Roman" w:hint="eastAsia"/>
          <w:sz w:val="24"/>
        </w:rPr>
        <w:t>WIN7</w:t>
      </w:r>
      <w:r>
        <w:rPr>
          <w:rFonts w:ascii="仿宋_GB2312" w:eastAsia="仿宋_GB2312" w:hAnsi="Calibri" w:cs="Times New Roman" w:hint="eastAsia"/>
          <w:sz w:val="24"/>
        </w:rPr>
        <w:t>及</w:t>
      </w:r>
      <w:r>
        <w:rPr>
          <w:rFonts w:ascii="仿宋_GB2312" w:eastAsia="仿宋_GB2312" w:hAnsi="Calibri" w:cs="Times New Roman" w:hint="eastAsia"/>
          <w:sz w:val="24"/>
        </w:rPr>
        <w:t>WIN10</w:t>
      </w:r>
      <w:r>
        <w:rPr>
          <w:rFonts w:ascii="仿宋_GB2312" w:eastAsia="仿宋_GB2312" w:hAnsi="Calibri" w:cs="Times New Roman" w:hint="eastAsia"/>
          <w:sz w:val="24"/>
        </w:rPr>
        <w:t>及国产</w:t>
      </w:r>
      <w:r>
        <w:rPr>
          <w:rFonts w:ascii="仿宋_GB2312" w:eastAsia="仿宋_GB2312" w:hAnsi="Calibri" w:cs="Times New Roman" w:hint="eastAsia"/>
          <w:sz w:val="24"/>
        </w:rPr>
        <w:t>PC</w:t>
      </w:r>
      <w:r>
        <w:rPr>
          <w:rFonts w:ascii="仿宋_GB2312" w:eastAsia="仿宋_GB2312" w:hAnsi="Calibri" w:cs="Times New Roman" w:hint="eastAsia"/>
          <w:sz w:val="24"/>
        </w:rPr>
        <w:t>机操作系统等，能够在指定操作系统上正常使用。</w:t>
      </w:r>
    </w:p>
    <w:p w:rsidR="009E3948" w:rsidRDefault="002947AD">
      <w:p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t>2.</w:t>
      </w:r>
      <w:r>
        <w:rPr>
          <w:rFonts w:ascii="仿宋_GB2312" w:eastAsia="仿宋_GB2312" w:hAnsi="Calibri" w:cs="Times New Roman" w:hint="eastAsia"/>
          <w:sz w:val="24"/>
        </w:rPr>
        <w:t>系统支持用户</w:t>
      </w:r>
      <w:r>
        <w:rPr>
          <w:rFonts w:ascii="仿宋_GB2312" w:eastAsia="仿宋_GB2312" w:hAnsi="Calibri" w:cs="Times New Roman" w:hint="eastAsia"/>
          <w:sz w:val="24"/>
        </w:rPr>
        <w:t>IE10</w:t>
      </w:r>
      <w:r>
        <w:rPr>
          <w:rFonts w:ascii="仿宋_GB2312" w:eastAsia="仿宋_GB2312" w:hAnsi="Calibri" w:cs="Times New Roman" w:hint="eastAsia"/>
          <w:sz w:val="24"/>
        </w:rPr>
        <w:t>以上浏览器，系统页面能够正常显示，且不出现错位等现象，系统功能能够正常使用。</w:t>
      </w:r>
    </w:p>
    <w:p w:rsidR="009E3948" w:rsidRDefault="002947AD">
      <w:pPr>
        <w:spacing w:line="540" w:lineRule="exact"/>
        <w:ind w:left="420"/>
        <w:outlineLvl w:val="1"/>
        <w:rPr>
          <w:rFonts w:ascii="楷体_GB2312" w:eastAsia="楷体_GB2312" w:hAnsi="楷体_GB2312" w:cs="楷体_GB2312"/>
          <w:sz w:val="24"/>
        </w:rPr>
      </w:pPr>
      <w:r>
        <w:rPr>
          <w:rFonts w:ascii="楷体_GB2312" w:eastAsia="楷体_GB2312" w:hAnsi="楷体_GB2312" w:cs="楷体_GB2312" w:hint="eastAsia"/>
          <w:sz w:val="24"/>
        </w:rPr>
        <w:t>（二）集成性需求</w:t>
      </w:r>
    </w:p>
    <w:p w:rsidR="009E3948" w:rsidRDefault="002947AD">
      <w:p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t>1.</w:t>
      </w:r>
      <w:r>
        <w:rPr>
          <w:rFonts w:ascii="仿宋_GB2312" w:eastAsia="仿宋_GB2312" w:hAnsi="Calibri" w:cs="Times New Roman" w:hint="eastAsia"/>
          <w:sz w:val="24"/>
        </w:rPr>
        <w:t>系统支持单点登录和统一认证。</w:t>
      </w:r>
    </w:p>
    <w:p w:rsidR="009E3948" w:rsidRDefault="002947AD">
      <w:p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t>2.</w:t>
      </w:r>
      <w:r>
        <w:rPr>
          <w:rFonts w:ascii="仿宋_GB2312" w:eastAsia="仿宋_GB2312" w:hAnsi="Calibri" w:cs="Times New Roman" w:hint="eastAsia"/>
          <w:sz w:val="24"/>
        </w:rPr>
        <w:t>系统实现与贵州农信移动办公软件对接，能够按照一定的规则向相关人员或部门发送通知。</w:t>
      </w:r>
    </w:p>
    <w:p w:rsidR="009E3948" w:rsidRDefault="002947AD">
      <w:pPr>
        <w:spacing w:line="540" w:lineRule="exact"/>
        <w:ind w:firstLineChars="200" w:firstLine="480"/>
        <w:outlineLvl w:val="1"/>
      </w:pPr>
      <w:r>
        <w:rPr>
          <w:rFonts w:ascii="仿宋_GB2312" w:eastAsia="仿宋_GB2312" w:hAnsi="Calibri" w:cs="Times New Roman" w:hint="eastAsia"/>
          <w:sz w:val="24"/>
        </w:rPr>
        <w:t>3.</w:t>
      </w:r>
      <w:r>
        <w:rPr>
          <w:rFonts w:ascii="仿宋_GB2312" w:eastAsia="仿宋_GB2312" w:hAnsi="Calibri" w:cs="Times New Roman" w:hint="eastAsia"/>
          <w:sz w:val="24"/>
        </w:rPr>
        <w:t>系统完成与贵州农</w:t>
      </w:r>
      <w:proofErr w:type="gramStart"/>
      <w:r>
        <w:rPr>
          <w:rFonts w:ascii="仿宋_GB2312" w:eastAsia="仿宋_GB2312" w:hAnsi="Calibri" w:cs="Times New Roman" w:hint="eastAsia"/>
          <w:sz w:val="24"/>
        </w:rPr>
        <w:t>信相关</w:t>
      </w:r>
      <w:proofErr w:type="gramEnd"/>
      <w:r>
        <w:rPr>
          <w:rFonts w:ascii="仿宋_GB2312" w:eastAsia="仿宋_GB2312" w:hAnsi="Calibri" w:cs="Times New Roman" w:hint="eastAsia"/>
          <w:sz w:val="24"/>
        </w:rPr>
        <w:t>数据源（包含但不限于大数据平台</w:t>
      </w:r>
      <w:r>
        <w:rPr>
          <w:rFonts w:ascii="仿宋_GB2312" w:eastAsia="仿宋_GB2312" w:hAnsi="Calibri" w:cs="Times New Roman" w:hint="eastAsia"/>
          <w:sz w:val="24"/>
        </w:rPr>
        <w:t>/</w:t>
      </w:r>
      <w:proofErr w:type="gramStart"/>
      <w:r>
        <w:rPr>
          <w:rFonts w:ascii="仿宋_GB2312" w:eastAsia="仿宋_GB2312" w:hAnsi="Calibri" w:cs="Times New Roman" w:hint="eastAsia"/>
          <w:sz w:val="24"/>
        </w:rPr>
        <w:t>数仓等</w:t>
      </w:r>
      <w:proofErr w:type="gramEnd"/>
      <w:r>
        <w:rPr>
          <w:rFonts w:ascii="仿宋_GB2312" w:eastAsia="仿宋_GB2312" w:hAnsi="Calibri" w:cs="Times New Roman" w:hint="eastAsia"/>
          <w:sz w:val="24"/>
        </w:rPr>
        <w:t>）对接，实现数据源的获取，并能够与相关数据报表类应用系统（如数据分析平台、</w:t>
      </w:r>
      <w:r>
        <w:rPr>
          <w:rFonts w:ascii="仿宋_GB2312" w:eastAsia="仿宋_GB2312" w:hAnsi="Calibri" w:cs="Times New Roman" w:hint="eastAsia"/>
          <w:sz w:val="24"/>
        </w:rPr>
        <w:lastRenderedPageBreak/>
        <w:t>行社数仓、监管报送类系统、绩效考核系统）对接，实现指标数据结果的输出。</w:t>
      </w:r>
    </w:p>
    <w:p w:rsidR="009E3948" w:rsidRDefault="002947AD">
      <w:pPr>
        <w:spacing w:line="540" w:lineRule="exact"/>
        <w:ind w:left="420"/>
        <w:outlineLvl w:val="1"/>
        <w:rPr>
          <w:rFonts w:ascii="楷体_GB2312" w:eastAsia="楷体_GB2312" w:hAnsi="楷体_GB2312" w:cs="楷体_GB2312"/>
          <w:sz w:val="24"/>
        </w:rPr>
      </w:pPr>
      <w:r>
        <w:rPr>
          <w:rFonts w:ascii="楷体_GB2312" w:eastAsia="楷体_GB2312" w:hAnsi="楷体_GB2312" w:cs="楷体_GB2312" w:hint="eastAsia"/>
          <w:sz w:val="24"/>
        </w:rPr>
        <w:t>（三）技术架构要求</w:t>
      </w:r>
    </w:p>
    <w:p w:rsidR="009E3948" w:rsidRDefault="002947AD">
      <w:p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t>1.IT</w:t>
      </w:r>
      <w:r>
        <w:rPr>
          <w:rFonts w:ascii="仿宋_GB2312" w:eastAsia="仿宋_GB2312" w:hAnsi="Calibri" w:cs="Times New Roman" w:hint="eastAsia"/>
          <w:sz w:val="24"/>
        </w:rPr>
        <w:t>架构要求。应用系统</w:t>
      </w:r>
      <w:proofErr w:type="gramStart"/>
      <w:r>
        <w:rPr>
          <w:rFonts w:ascii="仿宋_GB2312" w:eastAsia="仿宋_GB2312" w:hAnsi="Calibri" w:cs="Times New Roman" w:hint="eastAsia"/>
          <w:sz w:val="24"/>
        </w:rPr>
        <w:t>须支持</w:t>
      </w:r>
      <w:proofErr w:type="gramEnd"/>
      <w:r>
        <w:rPr>
          <w:rFonts w:ascii="仿宋_GB2312" w:eastAsia="仿宋_GB2312" w:hAnsi="Calibri" w:cs="Times New Roman" w:hint="eastAsia"/>
          <w:sz w:val="24"/>
        </w:rPr>
        <w:t>招标方两地</w:t>
      </w:r>
      <w:proofErr w:type="gramStart"/>
      <w:r>
        <w:rPr>
          <w:rFonts w:ascii="仿宋_GB2312" w:eastAsia="仿宋_GB2312" w:hAnsi="Calibri" w:cs="Times New Roman" w:hint="eastAsia"/>
          <w:sz w:val="24"/>
        </w:rPr>
        <w:t>三中心</w:t>
      </w:r>
      <w:proofErr w:type="gramEnd"/>
      <w:r>
        <w:rPr>
          <w:rFonts w:ascii="仿宋_GB2312" w:eastAsia="仿宋_GB2312" w:hAnsi="Calibri" w:cs="Times New Roman" w:hint="eastAsia"/>
          <w:sz w:val="24"/>
        </w:rPr>
        <w:t>架构下同系统多应用的安装部署、在线运行和同时使用，不受授权码（</w:t>
      </w:r>
      <w:r>
        <w:rPr>
          <w:rFonts w:ascii="仿宋_GB2312" w:eastAsia="仿宋_GB2312" w:hAnsi="Calibri" w:cs="Times New Roman" w:hint="eastAsia"/>
          <w:sz w:val="24"/>
        </w:rPr>
        <w:t>License</w:t>
      </w:r>
      <w:r>
        <w:rPr>
          <w:rFonts w:ascii="仿宋_GB2312" w:eastAsia="仿宋_GB2312" w:hAnsi="Calibri" w:cs="Times New Roman" w:hint="eastAsia"/>
          <w:sz w:val="24"/>
        </w:rPr>
        <w:t>）、用户数量及部署主机</w:t>
      </w:r>
      <w:r>
        <w:rPr>
          <w:rFonts w:ascii="仿宋_GB2312" w:eastAsia="仿宋_GB2312" w:hAnsi="Calibri" w:cs="Times New Roman" w:hint="eastAsia"/>
          <w:sz w:val="24"/>
        </w:rPr>
        <w:t>CPU</w:t>
      </w:r>
      <w:r>
        <w:rPr>
          <w:rFonts w:ascii="仿宋_GB2312" w:eastAsia="仿宋_GB2312" w:hAnsi="Calibri" w:cs="Times New Roman" w:hint="eastAsia"/>
          <w:sz w:val="24"/>
        </w:rPr>
        <w:t>数量等因素的限制。</w:t>
      </w:r>
    </w:p>
    <w:p w:rsidR="009E3948" w:rsidRDefault="002947AD">
      <w:pPr>
        <w:spacing w:line="540" w:lineRule="exact"/>
        <w:ind w:firstLineChars="200" w:firstLine="480"/>
        <w:outlineLvl w:val="1"/>
        <w:rPr>
          <w:rFonts w:ascii="仿宋_GB2312" w:eastAsia="仿宋_GB2312" w:hAnsi="Calibri" w:cs="Times New Roman"/>
          <w:sz w:val="24"/>
        </w:rPr>
      </w:pPr>
      <w:bookmarkStart w:id="4" w:name="_Toc500343581"/>
      <w:r>
        <w:rPr>
          <w:rFonts w:ascii="仿宋_GB2312" w:eastAsia="仿宋_GB2312" w:hAnsi="Calibri" w:cs="Times New Roman" w:hint="eastAsia"/>
          <w:sz w:val="24"/>
        </w:rPr>
        <w:t>2.</w:t>
      </w:r>
      <w:r>
        <w:rPr>
          <w:rFonts w:ascii="仿宋_GB2312" w:eastAsia="仿宋_GB2312" w:hAnsi="Calibri" w:cs="Times New Roman" w:hint="eastAsia"/>
          <w:sz w:val="24"/>
        </w:rPr>
        <w:t>应用架构要求</w:t>
      </w:r>
      <w:bookmarkEnd w:id="4"/>
      <w:r>
        <w:rPr>
          <w:rFonts w:ascii="仿宋_GB2312" w:eastAsia="仿宋_GB2312" w:hAnsi="Calibri" w:cs="Times New Roman" w:hint="eastAsia"/>
          <w:sz w:val="24"/>
        </w:rPr>
        <w:t>。应用系统须满足招标方多级法人（省联社、审计中心、法人社</w:t>
      </w:r>
      <w:r>
        <w:rPr>
          <w:rFonts w:ascii="仿宋_GB2312" w:eastAsia="仿宋_GB2312" w:hAnsi="Calibri" w:cs="Times New Roman" w:hint="eastAsia"/>
          <w:sz w:val="24"/>
        </w:rPr>
        <w:t>/</w:t>
      </w:r>
      <w:r>
        <w:rPr>
          <w:rFonts w:ascii="仿宋_GB2312" w:eastAsia="仿宋_GB2312" w:hAnsi="Calibri" w:cs="Times New Roman" w:hint="eastAsia"/>
          <w:sz w:val="24"/>
        </w:rPr>
        <w:t>行）体系</w:t>
      </w:r>
      <w:proofErr w:type="gramStart"/>
      <w:r>
        <w:rPr>
          <w:rFonts w:ascii="仿宋_GB2312" w:eastAsia="仿宋_GB2312" w:hAnsi="Calibri" w:cs="Times New Roman" w:hint="eastAsia"/>
          <w:sz w:val="24"/>
        </w:rPr>
        <w:t>下业务</w:t>
      </w:r>
      <w:proofErr w:type="gramEnd"/>
      <w:r>
        <w:rPr>
          <w:rFonts w:ascii="仿宋_GB2312" w:eastAsia="仿宋_GB2312" w:hAnsi="Calibri" w:cs="Times New Roman" w:hint="eastAsia"/>
          <w:sz w:val="24"/>
        </w:rPr>
        <w:t>管理和使用的同时，能支</w:t>
      </w:r>
      <w:r>
        <w:rPr>
          <w:rFonts w:ascii="仿宋_GB2312" w:eastAsia="仿宋_GB2312" w:hAnsi="Calibri" w:cs="Times New Roman" w:hint="eastAsia"/>
          <w:sz w:val="24"/>
        </w:rPr>
        <w:t>持招标方在其管辖范围内发起设立机构（如：村镇银行）的使用并满足应用和数据安全隔离性要求。</w:t>
      </w:r>
    </w:p>
    <w:p w:rsidR="009E3948" w:rsidRDefault="002947AD">
      <w:pPr>
        <w:spacing w:line="540" w:lineRule="exact"/>
        <w:ind w:firstLineChars="200" w:firstLine="480"/>
        <w:outlineLvl w:val="1"/>
        <w:rPr>
          <w:rFonts w:ascii="仿宋_GB2312" w:eastAsia="仿宋_GB2312" w:hAnsi="Calibri" w:cs="Times New Roman"/>
          <w:sz w:val="24"/>
        </w:rPr>
      </w:pPr>
      <w:bookmarkStart w:id="5" w:name="_Toc500343582"/>
      <w:r>
        <w:rPr>
          <w:rFonts w:ascii="仿宋_GB2312" w:eastAsia="仿宋_GB2312" w:hAnsi="Calibri" w:cs="Times New Roman" w:hint="eastAsia"/>
          <w:sz w:val="24"/>
        </w:rPr>
        <w:t>3.</w:t>
      </w:r>
      <w:r>
        <w:rPr>
          <w:rFonts w:ascii="仿宋_GB2312" w:eastAsia="仿宋_GB2312" w:hAnsi="Calibri" w:cs="Times New Roman" w:hint="eastAsia"/>
          <w:sz w:val="24"/>
        </w:rPr>
        <w:t>硬件部署要求</w:t>
      </w:r>
      <w:bookmarkEnd w:id="5"/>
      <w:r>
        <w:rPr>
          <w:rFonts w:ascii="仿宋_GB2312" w:eastAsia="仿宋_GB2312" w:hAnsi="Calibri" w:cs="Times New Roman" w:hint="eastAsia"/>
          <w:sz w:val="24"/>
        </w:rPr>
        <w:t>。应用系统</w:t>
      </w:r>
      <w:proofErr w:type="gramStart"/>
      <w:r>
        <w:rPr>
          <w:rFonts w:ascii="仿宋_GB2312" w:eastAsia="仿宋_GB2312" w:hAnsi="Calibri" w:cs="Times New Roman" w:hint="eastAsia"/>
          <w:sz w:val="24"/>
        </w:rPr>
        <w:t>须支持</w:t>
      </w:r>
      <w:proofErr w:type="gramEnd"/>
      <w:r>
        <w:rPr>
          <w:rFonts w:ascii="仿宋_GB2312" w:eastAsia="仿宋_GB2312" w:hAnsi="Calibri" w:cs="Times New Roman" w:hint="eastAsia"/>
          <w:sz w:val="24"/>
        </w:rPr>
        <w:t>国产化</w:t>
      </w:r>
      <w:r>
        <w:rPr>
          <w:rFonts w:ascii="仿宋_GB2312" w:eastAsia="仿宋_GB2312" w:hAnsi="Calibri" w:cs="Times New Roman" w:hint="eastAsia"/>
          <w:sz w:val="24"/>
        </w:rPr>
        <w:t xml:space="preserve"> PC Server</w:t>
      </w:r>
      <w:r>
        <w:rPr>
          <w:rFonts w:ascii="仿宋_GB2312" w:eastAsia="仿宋_GB2312" w:hAnsi="Calibri" w:cs="Times New Roman" w:hint="eastAsia"/>
          <w:sz w:val="24"/>
        </w:rPr>
        <w:t>及国产化虚拟化等常用服务器硬件环境的安装部署。</w:t>
      </w:r>
    </w:p>
    <w:p w:rsidR="009E3948" w:rsidRDefault="002947AD">
      <w:p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t>4.</w:t>
      </w:r>
      <w:r>
        <w:rPr>
          <w:rFonts w:ascii="仿宋_GB2312" w:eastAsia="仿宋_GB2312" w:hAnsi="Calibri" w:cs="Times New Roman" w:hint="eastAsia"/>
          <w:sz w:val="24"/>
        </w:rPr>
        <w:t>数据标准要求。系统间交互数据应符合贵州农信数据标准要求，数据模型应层次分明、结构清晰、易于扩充。</w:t>
      </w:r>
    </w:p>
    <w:p w:rsidR="009E3948" w:rsidRDefault="002947AD">
      <w:pPr>
        <w:spacing w:line="540" w:lineRule="exact"/>
        <w:ind w:left="420"/>
        <w:outlineLvl w:val="1"/>
        <w:rPr>
          <w:rFonts w:ascii="楷体_GB2312" w:eastAsia="楷体_GB2312" w:hAnsi="楷体_GB2312" w:cs="楷体_GB2312"/>
          <w:sz w:val="24"/>
        </w:rPr>
      </w:pPr>
      <w:r>
        <w:rPr>
          <w:rFonts w:ascii="楷体_GB2312" w:eastAsia="楷体_GB2312" w:hAnsi="楷体_GB2312" w:cs="楷体_GB2312" w:hint="eastAsia"/>
          <w:sz w:val="24"/>
        </w:rPr>
        <w:t>（四）性能要求</w:t>
      </w:r>
    </w:p>
    <w:p w:rsidR="009E3948" w:rsidRDefault="002947AD">
      <w:p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t>1.</w:t>
      </w:r>
      <w:r>
        <w:rPr>
          <w:rFonts w:ascii="仿宋_GB2312" w:eastAsia="仿宋_GB2312" w:hAnsi="Calibri" w:cs="Times New Roman" w:hint="eastAsia"/>
          <w:sz w:val="24"/>
        </w:rPr>
        <w:t>系统整体性能支持我社未来</w:t>
      </w:r>
      <w:r>
        <w:rPr>
          <w:rFonts w:ascii="仿宋_GB2312" w:eastAsia="仿宋_GB2312" w:hAnsi="Calibri" w:cs="Times New Roman" w:hint="eastAsia"/>
          <w:sz w:val="24"/>
        </w:rPr>
        <w:t>8-10</w:t>
      </w:r>
      <w:r>
        <w:rPr>
          <w:rFonts w:ascii="仿宋_GB2312" w:eastAsia="仿宋_GB2312" w:hAnsi="Calibri" w:cs="Times New Roman" w:hint="eastAsia"/>
          <w:sz w:val="24"/>
        </w:rPr>
        <w:t>年的业务发展要求。</w:t>
      </w:r>
    </w:p>
    <w:p w:rsidR="009E3948" w:rsidRDefault="002947AD">
      <w:p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t>2.</w:t>
      </w:r>
      <w:r>
        <w:rPr>
          <w:rFonts w:ascii="仿宋_GB2312" w:eastAsia="仿宋_GB2312" w:hAnsi="Calibri" w:cs="Times New Roman" w:hint="eastAsia"/>
          <w:sz w:val="24"/>
        </w:rPr>
        <w:t>并发用户数是指同一时刻系统处理的请求数，系统应支持实时联机业务并发用户数不小于</w:t>
      </w:r>
      <w:r>
        <w:rPr>
          <w:rFonts w:ascii="仿宋_GB2312" w:eastAsia="仿宋_GB2312" w:hAnsi="Calibri" w:cs="Times New Roman" w:hint="eastAsia"/>
          <w:sz w:val="24"/>
        </w:rPr>
        <w:t>1000</w:t>
      </w:r>
      <w:r>
        <w:rPr>
          <w:rFonts w:ascii="仿宋_GB2312" w:eastAsia="仿宋_GB2312" w:hAnsi="Calibri" w:cs="Times New Roman" w:hint="eastAsia"/>
          <w:sz w:val="24"/>
        </w:rPr>
        <w:t>，</w:t>
      </w:r>
      <w:r>
        <w:rPr>
          <w:rFonts w:ascii="仿宋_GB2312" w:eastAsia="仿宋_GB2312" w:hAnsi="Calibri" w:cs="Times New Roman" w:hint="eastAsia"/>
          <w:sz w:val="24"/>
        </w:rPr>
        <w:t>TPS</w:t>
      </w:r>
      <w:r>
        <w:rPr>
          <w:rFonts w:ascii="仿宋_GB2312" w:eastAsia="仿宋_GB2312" w:hAnsi="Calibri" w:cs="Times New Roman" w:hint="eastAsia"/>
          <w:sz w:val="24"/>
        </w:rPr>
        <w:t>（每秒事务数）达</w:t>
      </w:r>
      <w:r>
        <w:rPr>
          <w:rFonts w:ascii="仿宋_GB2312" w:eastAsia="仿宋_GB2312" w:hAnsi="Calibri" w:cs="Times New Roman" w:hint="eastAsia"/>
          <w:sz w:val="24"/>
        </w:rPr>
        <w:t>100</w:t>
      </w:r>
      <w:r>
        <w:rPr>
          <w:rFonts w:ascii="仿宋_GB2312" w:eastAsia="仿宋_GB2312" w:hAnsi="Calibri" w:cs="Times New Roman" w:hint="eastAsia"/>
          <w:sz w:val="24"/>
        </w:rPr>
        <w:t>。</w:t>
      </w:r>
    </w:p>
    <w:p w:rsidR="009E3948" w:rsidRDefault="002947AD">
      <w:p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t>3.</w:t>
      </w:r>
      <w:r>
        <w:rPr>
          <w:rFonts w:ascii="仿宋_GB2312" w:eastAsia="仿宋_GB2312" w:hAnsi="Calibri" w:cs="Times New Roman" w:hint="eastAsia"/>
          <w:sz w:val="24"/>
        </w:rPr>
        <w:t>系统资源占用率</w:t>
      </w:r>
      <w:r>
        <w:rPr>
          <w:rFonts w:ascii="仿宋_GB2312" w:eastAsia="仿宋_GB2312" w:hAnsi="Calibri" w:cs="Times New Roman" w:hint="eastAsia"/>
          <w:sz w:val="24"/>
        </w:rPr>
        <w:t>：为了保证系统能够正常、稳定运行，推荐配置的服务器在业务最高峰或批处理运行期间</w:t>
      </w:r>
      <w:r>
        <w:rPr>
          <w:rFonts w:ascii="仿宋_GB2312" w:eastAsia="仿宋_GB2312" w:hAnsi="Calibri" w:cs="Times New Roman" w:hint="eastAsia"/>
          <w:sz w:val="24"/>
        </w:rPr>
        <w:t>CPU</w:t>
      </w:r>
      <w:r>
        <w:rPr>
          <w:rFonts w:ascii="仿宋_GB2312" w:eastAsia="仿宋_GB2312" w:hAnsi="Calibri" w:cs="Times New Roman" w:hint="eastAsia"/>
          <w:sz w:val="24"/>
        </w:rPr>
        <w:t>占用率和内存使用率不应超过</w:t>
      </w:r>
      <w:r>
        <w:rPr>
          <w:rFonts w:ascii="仿宋_GB2312" w:eastAsia="仿宋_GB2312" w:hAnsi="Calibri" w:cs="Times New Roman" w:hint="eastAsia"/>
          <w:sz w:val="24"/>
        </w:rPr>
        <w:t>70%</w:t>
      </w:r>
      <w:r>
        <w:rPr>
          <w:rFonts w:ascii="仿宋_GB2312" w:eastAsia="仿宋_GB2312" w:hAnsi="Calibri" w:cs="Times New Roman" w:hint="eastAsia"/>
          <w:sz w:val="24"/>
        </w:rPr>
        <w:t>。</w:t>
      </w:r>
    </w:p>
    <w:p w:rsidR="009E3948" w:rsidRDefault="002947AD">
      <w:p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t>4.</w:t>
      </w:r>
      <w:r>
        <w:rPr>
          <w:rFonts w:ascii="仿宋_GB2312" w:eastAsia="仿宋_GB2312" w:hAnsi="Calibri" w:cs="Times New Roman" w:hint="eastAsia"/>
          <w:sz w:val="24"/>
        </w:rPr>
        <w:t>配合我社制定性能测试计划和验收标准，以及测试方案、环境、工具和调优策略（相应的报告文档），配合完成压力测试，确保系统能满足上述性能容量要求。</w:t>
      </w:r>
    </w:p>
    <w:p w:rsidR="009E3948" w:rsidRDefault="002947AD">
      <w:pPr>
        <w:spacing w:line="540" w:lineRule="exact"/>
        <w:ind w:firstLineChars="200" w:firstLine="480"/>
        <w:outlineLvl w:val="1"/>
        <w:rPr>
          <w:rFonts w:ascii="仿宋_GB2312" w:eastAsia="仿宋_GB2312" w:hAnsi="Calibri" w:cs="Times New Roman"/>
          <w:sz w:val="24"/>
        </w:rPr>
      </w:pPr>
      <w:r>
        <w:rPr>
          <w:rFonts w:ascii="仿宋_GB2312" w:eastAsia="仿宋_GB2312" w:hAnsi="Calibri" w:cs="Times New Roman" w:hint="eastAsia"/>
          <w:sz w:val="24"/>
        </w:rPr>
        <w:t>5.</w:t>
      </w:r>
      <w:r>
        <w:rPr>
          <w:rFonts w:ascii="仿宋_GB2312" w:eastAsia="仿宋_GB2312" w:hAnsi="Calibri" w:cs="Times New Roman" w:hint="eastAsia"/>
          <w:sz w:val="24"/>
        </w:rPr>
        <w:t>指标管理平台支持</w:t>
      </w:r>
      <w:r>
        <w:rPr>
          <w:rFonts w:ascii="仿宋_GB2312" w:eastAsia="仿宋_GB2312" w:hAnsi="Calibri" w:cs="Times New Roman" w:hint="eastAsia"/>
          <w:sz w:val="24"/>
        </w:rPr>
        <w:t>7*24</w:t>
      </w:r>
      <w:r>
        <w:rPr>
          <w:rFonts w:ascii="仿宋_GB2312" w:eastAsia="仿宋_GB2312" w:hAnsi="Calibri" w:cs="Times New Roman" w:hint="eastAsia"/>
          <w:sz w:val="24"/>
        </w:rPr>
        <w:t>小时稳定运行。</w:t>
      </w:r>
    </w:p>
    <w:p w:rsidR="009E3948" w:rsidRDefault="002947AD">
      <w:pPr>
        <w:spacing w:line="540" w:lineRule="exact"/>
        <w:ind w:left="420"/>
        <w:outlineLvl w:val="1"/>
        <w:rPr>
          <w:rFonts w:ascii="楷体_GB2312" w:eastAsia="楷体_GB2312" w:hAnsi="楷体_GB2312" w:cs="楷体_GB2312"/>
          <w:sz w:val="24"/>
        </w:rPr>
      </w:pPr>
      <w:r>
        <w:rPr>
          <w:rFonts w:ascii="楷体_GB2312" w:eastAsia="楷体_GB2312" w:hAnsi="楷体_GB2312" w:cs="楷体_GB2312" w:hint="eastAsia"/>
          <w:sz w:val="24"/>
        </w:rPr>
        <w:t>（五）系统灵活性及扩展性要求</w:t>
      </w:r>
    </w:p>
    <w:p w:rsidR="009E3948" w:rsidRDefault="002947AD">
      <w:pPr>
        <w:pStyle w:val="ListParagraph1"/>
        <w:spacing w:line="540" w:lineRule="exact"/>
        <w:rPr>
          <w:rFonts w:ascii="仿宋_GB2312" w:eastAsia="仿宋_GB2312" w:hAnsi="Calibri"/>
          <w:sz w:val="24"/>
          <w:szCs w:val="24"/>
        </w:rPr>
      </w:pPr>
      <w:r>
        <w:rPr>
          <w:rFonts w:ascii="仿宋_GB2312" w:eastAsia="仿宋_GB2312" w:hAnsi="Calibri" w:hint="eastAsia"/>
          <w:sz w:val="24"/>
          <w:szCs w:val="24"/>
        </w:rPr>
        <w:t>要求系统支持主流国产操作系统、数据库、中间件等平台软件。要求系统支持主流国产化架构的硬件设备。要求系统</w:t>
      </w:r>
      <w:proofErr w:type="gramStart"/>
      <w:r>
        <w:rPr>
          <w:rFonts w:ascii="仿宋_GB2312" w:eastAsia="仿宋_GB2312" w:hAnsi="Calibri" w:hint="eastAsia"/>
          <w:sz w:val="24"/>
          <w:szCs w:val="24"/>
        </w:rPr>
        <w:t>具备松藕合</w:t>
      </w:r>
      <w:proofErr w:type="gramEnd"/>
      <w:r>
        <w:rPr>
          <w:rFonts w:ascii="仿宋_GB2312" w:eastAsia="仿宋_GB2312" w:hAnsi="Calibri" w:hint="eastAsia"/>
          <w:sz w:val="24"/>
          <w:szCs w:val="24"/>
        </w:rPr>
        <w:t>特性，提供系统</w:t>
      </w:r>
      <w:proofErr w:type="gramStart"/>
      <w:r>
        <w:rPr>
          <w:rFonts w:ascii="仿宋_GB2312" w:eastAsia="仿宋_GB2312" w:hAnsi="Calibri" w:hint="eastAsia"/>
          <w:sz w:val="24"/>
          <w:szCs w:val="24"/>
        </w:rPr>
        <w:t>间标准</w:t>
      </w:r>
      <w:proofErr w:type="gramEnd"/>
      <w:r>
        <w:rPr>
          <w:rFonts w:ascii="仿宋_GB2312" w:eastAsia="仿宋_GB2312" w:hAnsi="Calibri" w:hint="eastAsia"/>
          <w:sz w:val="24"/>
          <w:szCs w:val="24"/>
        </w:rPr>
        <w:t>交互</w:t>
      </w:r>
      <w:r>
        <w:rPr>
          <w:rFonts w:ascii="仿宋_GB2312" w:eastAsia="仿宋_GB2312" w:hAnsi="Calibri" w:hint="eastAsia"/>
          <w:sz w:val="24"/>
          <w:szCs w:val="24"/>
        </w:rPr>
        <w:lastRenderedPageBreak/>
        <w:t>接口。要求系统具备良好的可扩展性，支</w:t>
      </w:r>
      <w:r>
        <w:rPr>
          <w:rFonts w:ascii="仿宋_GB2312" w:eastAsia="仿宋_GB2312" w:hAnsi="Calibri" w:hint="eastAsia"/>
          <w:sz w:val="24"/>
          <w:szCs w:val="24"/>
        </w:rPr>
        <w:t>持面向贵州农信实际情况的二次开发及功能扩展。</w:t>
      </w:r>
    </w:p>
    <w:p w:rsidR="009E3948" w:rsidRDefault="002947AD">
      <w:pPr>
        <w:spacing w:line="540" w:lineRule="exact"/>
        <w:ind w:left="420"/>
        <w:outlineLvl w:val="1"/>
        <w:rPr>
          <w:rFonts w:ascii="楷体_GB2312" w:eastAsia="楷体_GB2312" w:hAnsi="楷体_GB2312" w:cs="楷体_GB2312"/>
          <w:sz w:val="24"/>
        </w:rPr>
      </w:pPr>
      <w:r>
        <w:rPr>
          <w:rFonts w:ascii="楷体_GB2312" w:eastAsia="楷体_GB2312" w:hAnsi="楷体_GB2312" w:cs="楷体_GB2312" w:hint="eastAsia"/>
          <w:sz w:val="24"/>
        </w:rPr>
        <w:t>（七）安全性</w:t>
      </w:r>
    </w:p>
    <w:p w:rsidR="009E3948" w:rsidRDefault="002947AD">
      <w:pPr>
        <w:pStyle w:val="ListParagraph1"/>
        <w:spacing w:line="540" w:lineRule="exact"/>
        <w:rPr>
          <w:rFonts w:ascii="仿宋_GB2312" w:eastAsia="仿宋_GB2312" w:hAnsi="Calibri"/>
          <w:sz w:val="24"/>
          <w:szCs w:val="24"/>
        </w:rPr>
      </w:pPr>
      <w:r>
        <w:rPr>
          <w:rFonts w:ascii="仿宋_GB2312" w:eastAsia="仿宋_GB2312" w:hAnsi="Calibri" w:hint="eastAsia"/>
          <w:sz w:val="24"/>
          <w:szCs w:val="24"/>
        </w:rPr>
        <w:t>采用有效技术手段，确保系统运行稳定，且系统信息安全可靠。系统必须在整体架构、网络结构、应用系统、数据库等方面采取安全措施，提供相应安全措施方案，以确保符合安全性要求。</w:t>
      </w:r>
    </w:p>
    <w:p w:rsidR="009E3948" w:rsidRDefault="002947AD">
      <w:pPr>
        <w:spacing w:line="540" w:lineRule="exact"/>
        <w:ind w:left="420"/>
        <w:outlineLvl w:val="1"/>
        <w:rPr>
          <w:rFonts w:ascii="楷体_GB2312" w:eastAsia="楷体_GB2312" w:hAnsi="楷体_GB2312" w:cs="楷体_GB2312"/>
          <w:sz w:val="24"/>
        </w:rPr>
      </w:pPr>
      <w:r>
        <w:rPr>
          <w:rFonts w:ascii="楷体_GB2312" w:eastAsia="楷体_GB2312" w:hAnsi="楷体_GB2312" w:cs="楷体_GB2312" w:hint="eastAsia"/>
          <w:sz w:val="24"/>
        </w:rPr>
        <w:t>（八）备份与恢复</w:t>
      </w:r>
    </w:p>
    <w:p w:rsidR="009E3948" w:rsidRDefault="002947AD">
      <w:pPr>
        <w:pStyle w:val="ListParagraph1"/>
        <w:numPr>
          <w:ilvl w:val="0"/>
          <w:numId w:val="6"/>
        </w:numPr>
        <w:spacing w:line="540" w:lineRule="exact"/>
        <w:ind w:left="0" w:firstLineChars="200" w:firstLine="480"/>
        <w:rPr>
          <w:rFonts w:ascii="仿宋_GB2312" w:eastAsia="仿宋_GB2312" w:hAnsi="Calibri"/>
          <w:sz w:val="24"/>
          <w:szCs w:val="24"/>
        </w:rPr>
      </w:pPr>
      <w:r>
        <w:rPr>
          <w:rFonts w:ascii="仿宋_GB2312" w:eastAsia="仿宋_GB2312" w:hAnsi="Calibri" w:hint="eastAsia"/>
          <w:sz w:val="24"/>
          <w:szCs w:val="24"/>
        </w:rPr>
        <w:t>支持两级或三级存储架构设计，确保数据不会因为任意单点损坏而丢失。</w:t>
      </w:r>
    </w:p>
    <w:p w:rsidR="009E3948" w:rsidRDefault="002947AD">
      <w:pPr>
        <w:pStyle w:val="ListParagraph1"/>
        <w:numPr>
          <w:ilvl w:val="0"/>
          <w:numId w:val="6"/>
        </w:numPr>
        <w:spacing w:line="540" w:lineRule="exact"/>
        <w:ind w:left="0" w:firstLineChars="200" w:firstLine="480"/>
        <w:rPr>
          <w:rFonts w:ascii="仿宋_GB2312" w:eastAsia="仿宋_GB2312" w:hAnsi="仿宋_GB2312" w:cs="仿宋_GB2312"/>
          <w:sz w:val="24"/>
          <w:szCs w:val="24"/>
        </w:rPr>
      </w:pPr>
      <w:r>
        <w:rPr>
          <w:rFonts w:ascii="仿宋_GB2312" w:eastAsia="仿宋_GB2312" w:hAnsi="Calibri" w:hint="eastAsia"/>
          <w:sz w:val="24"/>
          <w:szCs w:val="24"/>
        </w:rPr>
        <w:t>建立系统应用及数据的定期备份机制，支持</w:t>
      </w:r>
      <w:proofErr w:type="gramStart"/>
      <w:r>
        <w:rPr>
          <w:rFonts w:ascii="仿宋_GB2312" w:eastAsia="仿宋_GB2312" w:hAnsi="Calibri" w:hint="eastAsia"/>
          <w:sz w:val="24"/>
          <w:szCs w:val="24"/>
        </w:rPr>
        <w:t>冷备和热备两种</w:t>
      </w:r>
      <w:proofErr w:type="gramEnd"/>
      <w:r>
        <w:rPr>
          <w:rFonts w:ascii="仿宋_GB2312" w:eastAsia="仿宋_GB2312" w:hAnsi="Calibri" w:hint="eastAsia"/>
          <w:sz w:val="24"/>
          <w:szCs w:val="24"/>
        </w:rPr>
        <w:t>措施，对过期的备份文件设置定期清理机制，提供备份策略。</w:t>
      </w:r>
    </w:p>
    <w:p w:rsidR="009E3948" w:rsidRDefault="002947AD">
      <w:pPr>
        <w:pStyle w:val="ListParagraph1"/>
        <w:numPr>
          <w:ilvl w:val="0"/>
          <w:numId w:val="6"/>
        </w:numPr>
        <w:spacing w:line="540" w:lineRule="exact"/>
        <w:ind w:left="0" w:firstLineChars="200" w:firstLine="480"/>
        <w:rPr>
          <w:rFonts w:ascii="仿宋_GB2312" w:eastAsia="仿宋_GB2312" w:hAnsi="仿宋_GB2312" w:cs="仿宋_GB2312"/>
          <w:sz w:val="24"/>
          <w:szCs w:val="24"/>
        </w:rPr>
      </w:pPr>
      <w:r>
        <w:rPr>
          <w:rFonts w:ascii="仿宋_GB2312" w:eastAsia="仿宋_GB2312" w:hAnsi="Calibri" w:hint="eastAsia"/>
          <w:sz w:val="24"/>
          <w:szCs w:val="24"/>
        </w:rPr>
        <w:t>建立异常恢复机制，支持应用的热备，有效防范单点故障，保障系统运行的可靠性。系统</w:t>
      </w:r>
      <w:proofErr w:type="gramStart"/>
      <w:r>
        <w:rPr>
          <w:rFonts w:ascii="仿宋_GB2312" w:eastAsia="仿宋_GB2312" w:hAnsi="Calibri" w:hint="eastAsia"/>
          <w:sz w:val="24"/>
          <w:szCs w:val="24"/>
        </w:rPr>
        <w:t>须支持</w:t>
      </w:r>
      <w:proofErr w:type="gramEnd"/>
      <w:r>
        <w:rPr>
          <w:rFonts w:ascii="仿宋_GB2312" w:eastAsia="仿宋_GB2312" w:hAnsi="Calibri" w:hint="eastAsia"/>
          <w:sz w:val="24"/>
          <w:szCs w:val="24"/>
        </w:rPr>
        <w:t>基于备份文件实现系统应用及数据库的快速恢复。</w:t>
      </w:r>
    </w:p>
    <w:p w:rsidR="009E3948" w:rsidRPr="004A1DBC" w:rsidRDefault="002947AD" w:rsidP="004A1DBC">
      <w:pPr>
        <w:pStyle w:val="ab"/>
        <w:numPr>
          <w:ilvl w:val="0"/>
          <w:numId w:val="10"/>
        </w:numPr>
        <w:spacing w:line="540" w:lineRule="exact"/>
        <w:outlineLvl w:val="0"/>
        <w:rPr>
          <w:rFonts w:ascii="黑体" w:eastAsia="黑体" w:hAnsi="黑体" w:cs="Times New Roman"/>
          <w:sz w:val="32"/>
          <w:szCs w:val="32"/>
        </w:rPr>
      </w:pPr>
      <w:bookmarkStart w:id="6" w:name="_Toc23124"/>
      <w:r w:rsidRPr="004A1DBC">
        <w:rPr>
          <w:rFonts w:ascii="黑体" w:eastAsia="黑体" w:hAnsi="黑体" w:cs="Times New Roman" w:hint="eastAsia"/>
          <w:sz w:val="32"/>
          <w:szCs w:val="32"/>
        </w:rPr>
        <w:t>项目管理要求</w:t>
      </w:r>
      <w:bookmarkEnd w:id="6"/>
    </w:p>
    <w:p w:rsidR="009E3948" w:rsidRDefault="002947AD">
      <w:pPr>
        <w:pStyle w:val="ListParagraph1"/>
        <w:spacing w:line="540" w:lineRule="exact"/>
        <w:rPr>
          <w:rFonts w:ascii="楷体_GB2312" w:eastAsia="楷体_GB2312" w:hAnsi="楷体_GB2312" w:cs="楷体_GB2312"/>
          <w:sz w:val="24"/>
          <w:szCs w:val="24"/>
        </w:rPr>
      </w:pPr>
      <w:bookmarkStart w:id="7" w:name="_Toc410477610"/>
      <w:bookmarkStart w:id="8" w:name="_Toc406425795"/>
      <w:bookmarkStart w:id="9" w:name="_Toc408561391"/>
      <w:r>
        <w:rPr>
          <w:rFonts w:ascii="楷体_GB2312" w:eastAsia="楷体_GB2312" w:hAnsi="楷体_GB2312" w:cs="楷体_GB2312" w:hint="eastAsia"/>
          <w:sz w:val="24"/>
          <w:szCs w:val="24"/>
        </w:rPr>
        <w:t>（</w:t>
      </w:r>
      <w:r>
        <w:rPr>
          <w:rFonts w:ascii="楷体_GB2312" w:eastAsia="楷体_GB2312" w:hAnsi="楷体_GB2312" w:cs="楷体_GB2312" w:hint="eastAsia"/>
          <w:sz w:val="24"/>
          <w:szCs w:val="24"/>
        </w:rPr>
        <w:t>一）总体要求</w:t>
      </w:r>
      <w:bookmarkEnd w:id="7"/>
      <w:bookmarkEnd w:id="8"/>
      <w:bookmarkEnd w:id="9"/>
    </w:p>
    <w:p w:rsidR="009E3948" w:rsidRDefault="002947AD">
      <w:pPr>
        <w:pStyle w:val="ListParagraph1"/>
        <w:spacing w:line="540" w:lineRule="exact"/>
      </w:pPr>
      <w:r>
        <w:rPr>
          <w:rFonts w:ascii="仿宋_GB2312" w:eastAsia="仿宋_GB2312" w:hAnsi="Calibri" w:hint="eastAsia"/>
          <w:sz w:val="24"/>
          <w:szCs w:val="24"/>
        </w:rPr>
        <w:t>本项目的实施部分包含前期需求细化，指标的梳理、软件的配置、安装、部署、联调、测试、定制化开发、与</w:t>
      </w:r>
      <w:r>
        <w:rPr>
          <w:rFonts w:ascii="仿宋_GB2312" w:eastAsia="仿宋_GB2312" w:hAnsi="Calibri" w:hint="eastAsia"/>
          <w:sz w:val="24"/>
          <w:szCs w:val="24"/>
        </w:rPr>
        <w:t>数据报表类应用系统</w:t>
      </w:r>
      <w:r>
        <w:rPr>
          <w:rFonts w:ascii="仿宋_GB2312" w:eastAsia="仿宋_GB2312" w:hAnsi="Calibri" w:hint="eastAsia"/>
          <w:sz w:val="24"/>
          <w:szCs w:val="24"/>
        </w:rPr>
        <w:t>集成等工作。现场实施费用包含在项目整体报价之中，实施服务（含开发、测试、培训等各项现场实施服务）</w:t>
      </w:r>
      <w:proofErr w:type="gramStart"/>
      <w:r>
        <w:rPr>
          <w:rFonts w:ascii="仿宋_GB2312" w:eastAsia="仿宋_GB2312" w:hAnsi="Calibri" w:hint="eastAsia"/>
          <w:sz w:val="24"/>
          <w:szCs w:val="24"/>
        </w:rPr>
        <w:t>不</w:t>
      </w:r>
      <w:proofErr w:type="gramEnd"/>
      <w:r>
        <w:rPr>
          <w:rFonts w:ascii="仿宋_GB2312" w:eastAsia="仿宋_GB2312" w:hAnsi="Calibri" w:hint="eastAsia"/>
          <w:sz w:val="24"/>
          <w:szCs w:val="24"/>
        </w:rPr>
        <w:t>另计费用。未按时、按质量提交各阶段产出物的，每发生</w:t>
      </w:r>
      <w:r>
        <w:rPr>
          <w:rFonts w:ascii="仿宋_GB2312" w:eastAsia="仿宋_GB2312" w:hAnsi="Calibri" w:hint="eastAsia"/>
          <w:sz w:val="24"/>
          <w:szCs w:val="24"/>
        </w:rPr>
        <w:t>1</w:t>
      </w:r>
      <w:r>
        <w:rPr>
          <w:rFonts w:ascii="仿宋_GB2312" w:eastAsia="仿宋_GB2312" w:hAnsi="Calibri" w:hint="eastAsia"/>
          <w:sz w:val="24"/>
          <w:szCs w:val="24"/>
        </w:rPr>
        <w:t>次，考核（即扣除）</w:t>
      </w:r>
      <w:r>
        <w:rPr>
          <w:rFonts w:ascii="仿宋_GB2312" w:eastAsia="仿宋_GB2312" w:hAnsi="Calibri" w:hint="eastAsia"/>
          <w:sz w:val="24"/>
          <w:szCs w:val="24"/>
        </w:rPr>
        <w:t>1%</w:t>
      </w:r>
      <w:r>
        <w:rPr>
          <w:rFonts w:ascii="仿宋_GB2312" w:eastAsia="仿宋_GB2312" w:hAnsi="Calibri" w:hint="eastAsia"/>
          <w:sz w:val="24"/>
          <w:szCs w:val="24"/>
        </w:rPr>
        <w:t>合同款。</w:t>
      </w:r>
    </w:p>
    <w:p w:rsidR="009E3948" w:rsidRDefault="002947AD">
      <w:pPr>
        <w:pStyle w:val="ListParagraph1"/>
        <w:spacing w:line="540" w:lineRule="exact"/>
        <w:rPr>
          <w:rFonts w:ascii="楷体_GB2312" w:eastAsia="楷体_GB2312" w:hAnsi="楷体_GB2312" w:cs="楷体_GB2312"/>
          <w:sz w:val="24"/>
          <w:szCs w:val="24"/>
        </w:rPr>
      </w:pPr>
      <w:bookmarkStart w:id="10" w:name="_Toc247358690"/>
      <w:bookmarkStart w:id="11" w:name="_Toc423613179"/>
      <w:bookmarkStart w:id="12" w:name="_Toc20185"/>
      <w:bookmarkStart w:id="13" w:name="_Toc246492792"/>
      <w:r>
        <w:rPr>
          <w:rFonts w:ascii="楷体_GB2312" w:eastAsia="楷体_GB2312" w:hAnsi="楷体_GB2312" w:cs="楷体_GB2312" w:hint="eastAsia"/>
          <w:sz w:val="24"/>
          <w:szCs w:val="24"/>
        </w:rPr>
        <w:t>（二）中标</w:t>
      </w:r>
      <w:proofErr w:type="gramStart"/>
      <w:r>
        <w:rPr>
          <w:rFonts w:ascii="楷体_GB2312" w:eastAsia="楷体_GB2312" w:hAnsi="楷体_GB2312" w:cs="楷体_GB2312" w:hint="eastAsia"/>
          <w:sz w:val="24"/>
          <w:szCs w:val="24"/>
        </w:rPr>
        <w:t>方项目</w:t>
      </w:r>
      <w:proofErr w:type="gramEnd"/>
      <w:r>
        <w:rPr>
          <w:rFonts w:ascii="楷体_GB2312" w:eastAsia="楷体_GB2312" w:hAnsi="楷体_GB2312" w:cs="楷体_GB2312" w:hint="eastAsia"/>
          <w:sz w:val="24"/>
          <w:szCs w:val="24"/>
        </w:rPr>
        <w:t>组织架构</w:t>
      </w:r>
      <w:bookmarkEnd w:id="10"/>
      <w:bookmarkEnd w:id="11"/>
      <w:bookmarkEnd w:id="12"/>
      <w:bookmarkEnd w:id="13"/>
    </w:p>
    <w:p w:rsidR="009E3948" w:rsidRDefault="002947AD">
      <w:pPr>
        <w:pStyle w:val="ListParagraph1"/>
        <w:spacing w:line="540" w:lineRule="exact"/>
        <w:rPr>
          <w:rFonts w:ascii="仿宋_GB2312" w:eastAsia="仿宋_GB2312" w:hAnsi="Calibri"/>
          <w:sz w:val="24"/>
          <w:szCs w:val="24"/>
        </w:rPr>
      </w:pPr>
      <w:r>
        <w:rPr>
          <w:rFonts w:ascii="仿宋_GB2312" w:eastAsia="仿宋_GB2312" w:hAnsi="Calibri" w:hint="eastAsia"/>
          <w:sz w:val="24"/>
          <w:szCs w:val="24"/>
        </w:rPr>
        <w:t>项目组的关键人员配备要求如下：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560"/>
        <w:gridCol w:w="2312"/>
        <w:gridCol w:w="3646"/>
      </w:tblGrid>
      <w:tr w:rsidR="009E3948">
        <w:trPr>
          <w:trHeight w:val="547"/>
          <w:jc w:val="center"/>
        </w:trPr>
        <w:tc>
          <w:tcPr>
            <w:tcW w:w="852" w:type="dxa"/>
            <w:tcBorders>
              <w:top w:val="single" w:sz="4" w:space="0" w:color="auto"/>
              <w:left w:val="single" w:sz="4" w:space="0" w:color="auto"/>
              <w:bottom w:val="single" w:sz="4" w:space="0" w:color="auto"/>
              <w:right w:val="single" w:sz="4" w:space="0" w:color="auto"/>
            </w:tcBorders>
            <w:shd w:val="clear" w:color="auto" w:fill="F2F2F2"/>
            <w:vAlign w:val="center"/>
          </w:tcPr>
          <w:p w:rsidR="009E3948" w:rsidRDefault="002947AD">
            <w:pPr>
              <w:snapToGrid w:val="0"/>
              <w:spacing w:line="460" w:lineRule="exact"/>
              <w:jc w:val="center"/>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编号</w:t>
            </w:r>
          </w:p>
        </w:tc>
        <w:tc>
          <w:tcPr>
            <w:tcW w:w="1560" w:type="dxa"/>
            <w:tcBorders>
              <w:top w:val="single" w:sz="4" w:space="0" w:color="auto"/>
              <w:left w:val="single" w:sz="4" w:space="0" w:color="auto"/>
              <w:bottom w:val="single" w:sz="4" w:space="0" w:color="auto"/>
              <w:right w:val="single" w:sz="4" w:space="0" w:color="auto"/>
            </w:tcBorders>
            <w:shd w:val="clear" w:color="auto" w:fill="F2F2F2"/>
            <w:vAlign w:val="center"/>
          </w:tcPr>
          <w:p w:rsidR="009E3948" w:rsidRDefault="002947AD">
            <w:pPr>
              <w:snapToGrid w:val="0"/>
              <w:spacing w:line="460" w:lineRule="exact"/>
              <w:jc w:val="center"/>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角色</w:t>
            </w:r>
          </w:p>
        </w:tc>
        <w:tc>
          <w:tcPr>
            <w:tcW w:w="2312" w:type="dxa"/>
            <w:tcBorders>
              <w:top w:val="single" w:sz="4" w:space="0" w:color="auto"/>
              <w:left w:val="single" w:sz="4" w:space="0" w:color="auto"/>
              <w:bottom w:val="single" w:sz="4" w:space="0" w:color="auto"/>
              <w:right w:val="single" w:sz="4" w:space="0" w:color="auto"/>
            </w:tcBorders>
            <w:shd w:val="clear" w:color="auto" w:fill="F2F2F2"/>
            <w:vAlign w:val="center"/>
          </w:tcPr>
          <w:p w:rsidR="009E3948" w:rsidRDefault="002947AD">
            <w:pPr>
              <w:snapToGrid w:val="0"/>
              <w:spacing w:line="460" w:lineRule="exact"/>
              <w:jc w:val="center"/>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说明</w:t>
            </w:r>
          </w:p>
        </w:tc>
        <w:tc>
          <w:tcPr>
            <w:tcW w:w="3646" w:type="dxa"/>
            <w:tcBorders>
              <w:top w:val="single" w:sz="4" w:space="0" w:color="auto"/>
              <w:left w:val="single" w:sz="4" w:space="0" w:color="auto"/>
              <w:bottom w:val="single" w:sz="4" w:space="0" w:color="auto"/>
              <w:right w:val="single" w:sz="4" w:space="0" w:color="auto"/>
            </w:tcBorders>
            <w:shd w:val="clear" w:color="auto" w:fill="F2F2F2"/>
            <w:vAlign w:val="center"/>
          </w:tcPr>
          <w:p w:rsidR="009E3948" w:rsidRDefault="002947AD">
            <w:pPr>
              <w:snapToGrid w:val="0"/>
              <w:spacing w:line="460" w:lineRule="exact"/>
              <w:jc w:val="center"/>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资历</w:t>
            </w:r>
          </w:p>
        </w:tc>
      </w:tr>
      <w:tr w:rsidR="009E3948">
        <w:trPr>
          <w:trHeight w:val="541"/>
          <w:jc w:val="center"/>
        </w:trPr>
        <w:tc>
          <w:tcPr>
            <w:tcW w:w="852" w:type="dxa"/>
            <w:tcBorders>
              <w:top w:val="single" w:sz="4" w:space="0" w:color="auto"/>
              <w:left w:val="single" w:sz="4" w:space="0" w:color="auto"/>
              <w:bottom w:val="single" w:sz="4" w:space="0" w:color="auto"/>
              <w:right w:val="single" w:sz="4" w:space="0" w:color="auto"/>
            </w:tcBorders>
            <w:vAlign w:val="center"/>
          </w:tcPr>
          <w:p w:rsidR="009E3948" w:rsidRDefault="002947AD">
            <w:pPr>
              <w:snapToGrid w:val="0"/>
              <w:spacing w:line="460" w:lineRule="exact"/>
              <w:jc w:val="center"/>
              <w:rPr>
                <w:rFonts w:ascii="仿宋_GB2312" w:eastAsia="仿宋_GB2312" w:hAnsi="仿宋_GB2312" w:cs="仿宋_GB2312"/>
                <w:kern w:val="24"/>
                <w:szCs w:val="21"/>
              </w:rPr>
            </w:pPr>
            <w:r>
              <w:rPr>
                <w:rFonts w:ascii="仿宋_GB2312" w:eastAsia="仿宋_GB2312" w:hAnsi="仿宋_GB2312" w:cs="仿宋_GB2312" w:hint="eastAsia"/>
                <w:kern w:val="24"/>
                <w:szCs w:val="21"/>
              </w:rPr>
              <w:t>1</w:t>
            </w:r>
          </w:p>
        </w:tc>
        <w:tc>
          <w:tcPr>
            <w:tcW w:w="1560" w:type="dxa"/>
            <w:tcBorders>
              <w:top w:val="single" w:sz="4" w:space="0" w:color="auto"/>
              <w:left w:val="single" w:sz="4" w:space="0" w:color="auto"/>
              <w:bottom w:val="single" w:sz="4" w:space="0" w:color="auto"/>
              <w:right w:val="single" w:sz="4" w:space="0" w:color="auto"/>
            </w:tcBorders>
            <w:vAlign w:val="center"/>
          </w:tcPr>
          <w:p w:rsidR="009E3948" w:rsidRDefault="002947AD">
            <w:pPr>
              <w:snapToGrid w:val="0"/>
              <w:spacing w:line="460" w:lineRule="exact"/>
              <w:jc w:val="center"/>
              <w:rPr>
                <w:rFonts w:ascii="仿宋_GB2312" w:eastAsia="仿宋_GB2312" w:hAnsi="仿宋_GB2312" w:cs="仿宋_GB2312"/>
                <w:kern w:val="24"/>
                <w:szCs w:val="21"/>
              </w:rPr>
            </w:pPr>
            <w:r>
              <w:rPr>
                <w:rFonts w:ascii="仿宋_GB2312" w:eastAsia="仿宋_GB2312" w:hAnsi="仿宋_GB2312" w:cs="仿宋_GB2312" w:hint="eastAsia"/>
                <w:kern w:val="24"/>
                <w:szCs w:val="21"/>
              </w:rPr>
              <w:t>项目经理</w:t>
            </w:r>
          </w:p>
        </w:tc>
        <w:tc>
          <w:tcPr>
            <w:tcW w:w="2312" w:type="dxa"/>
            <w:tcBorders>
              <w:top w:val="single" w:sz="4" w:space="0" w:color="auto"/>
              <w:left w:val="single" w:sz="4" w:space="0" w:color="auto"/>
              <w:bottom w:val="single" w:sz="4" w:space="0" w:color="auto"/>
              <w:right w:val="single" w:sz="4" w:space="0" w:color="auto"/>
            </w:tcBorders>
            <w:vAlign w:val="center"/>
          </w:tcPr>
          <w:p w:rsidR="009E3948" w:rsidRDefault="002947AD">
            <w:pPr>
              <w:snapToGrid w:val="0"/>
              <w:spacing w:line="460" w:lineRule="exact"/>
              <w:jc w:val="left"/>
              <w:rPr>
                <w:rFonts w:ascii="仿宋_GB2312" w:eastAsia="仿宋_GB2312" w:hAnsi="仿宋_GB2312" w:cs="仿宋_GB2312"/>
                <w:kern w:val="24"/>
                <w:szCs w:val="21"/>
              </w:rPr>
            </w:pPr>
            <w:r>
              <w:rPr>
                <w:rFonts w:ascii="仿宋_GB2312" w:eastAsia="仿宋_GB2312" w:hAnsi="仿宋_GB2312" w:cs="仿宋_GB2312" w:hint="eastAsia"/>
                <w:kern w:val="24"/>
                <w:szCs w:val="21"/>
              </w:rPr>
              <w:t>项目实施管理，包括需求、设计、编码、测试、移植和上线整个生命周期</w:t>
            </w:r>
          </w:p>
        </w:tc>
        <w:tc>
          <w:tcPr>
            <w:tcW w:w="3646" w:type="dxa"/>
            <w:tcBorders>
              <w:top w:val="single" w:sz="4" w:space="0" w:color="auto"/>
              <w:left w:val="single" w:sz="4" w:space="0" w:color="auto"/>
              <w:bottom w:val="single" w:sz="4" w:space="0" w:color="auto"/>
              <w:right w:val="single" w:sz="4" w:space="0" w:color="auto"/>
            </w:tcBorders>
          </w:tcPr>
          <w:p w:rsidR="009E3948" w:rsidRDefault="002947AD">
            <w:pPr>
              <w:snapToGrid w:val="0"/>
              <w:spacing w:line="460" w:lineRule="exact"/>
              <w:jc w:val="left"/>
              <w:rPr>
                <w:rFonts w:ascii="仿宋_GB2312" w:eastAsia="仿宋_GB2312" w:hAnsi="仿宋_GB2312" w:cs="仿宋_GB2312"/>
                <w:kern w:val="24"/>
                <w:szCs w:val="21"/>
              </w:rPr>
            </w:pPr>
            <w:r>
              <w:rPr>
                <w:rFonts w:ascii="仿宋_GB2312" w:eastAsia="仿宋_GB2312" w:hAnsi="仿宋_GB2312" w:cs="仿宋_GB2312" w:hint="eastAsia"/>
                <w:kern w:val="24"/>
                <w:szCs w:val="21"/>
              </w:rPr>
              <w:t>项目经理具有</w:t>
            </w:r>
            <w:r>
              <w:rPr>
                <w:rFonts w:ascii="仿宋_GB2312" w:eastAsia="仿宋_GB2312" w:hAnsi="仿宋_GB2312" w:cs="仿宋_GB2312" w:hint="eastAsia"/>
                <w:szCs w:val="21"/>
              </w:rPr>
              <w:t>5</w:t>
            </w:r>
            <w:r>
              <w:rPr>
                <w:rFonts w:ascii="仿宋_GB2312" w:eastAsia="仿宋_GB2312" w:hAnsi="仿宋_GB2312" w:cs="仿宋_GB2312" w:hint="eastAsia"/>
                <w:szCs w:val="21"/>
              </w:rPr>
              <w:t>年（含）及以上项目管理工作经验</w:t>
            </w:r>
            <w:r>
              <w:rPr>
                <w:rFonts w:ascii="仿宋_GB2312" w:eastAsia="仿宋_GB2312" w:hAnsi="仿宋_GB2312" w:cs="仿宋_GB2312" w:hint="eastAsia"/>
                <w:kern w:val="24"/>
                <w:szCs w:val="21"/>
              </w:rPr>
              <w:t>，最近</w:t>
            </w:r>
            <w:r>
              <w:rPr>
                <w:rFonts w:ascii="仿宋_GB2312" w:eastAsia="仿宋_GB2312" w:hAnsi="仿宋_GB2312" w:cs="仿宋_GB2312" w:hint="eastAsia"/>
                <w:kern w:val="24"/>
                <w:szCs w:val="21"/>
              </w:rPr>
              <w:t>3</w:t>
            </w:r>
            <w:r>
              <w:rPr>
                <w:rFonts w:ascii="仿宋_GB2312" w:eastAsia="仿宋_GB2312" w:hAnsi="仿宋_GB2312" w:cs="仿宋_GB2312" w:hint="eastAsia"/>
                <w:kern w:val="24"/>
                <w:szCs w:val="21"/>
              </w:rPr>
              <w:t>年内至少参与过</w:t>
            </w:r>
            <w:r>
              <w:rPr>
                <w:rFonts w:ascii="仿宋_GB2312" w:eastAsia="仿宋_GB2312" w:hAnsi="仿宋_GB2312" w:cs="仿宋_GB2312" w:hint="eastAsia"/>
                <w:kern w:val="24"/>
                <w:szCs w:val="21"/>
              </w:rPr>
              <w:t>1</w:t>
            </w:r>
            <w:r>
              <w:rPr>
                <w:rFonts w:ascii="仿宋_GB2312" w:eastAsia="仿宋_GB2312" w:hAnsi="仿宋_GB2312" w:cs="仿宋_GB2312" w:hint="eastAsia"/>
                <w:kern w:val="24"/>
                <w:szCs w:val="21"/>
              </w:rPr>
              <w:t>个以上相关项目实施管理工作</w:t>
            </w:r>
          </w:p>
        </w:tc>
      </w:tr>
      <w:tr w:rsidR="009E3948">
        <w:trPr>
          <w:trHeight w:val="541"/>
          <w:jc w:val="center"/>
        </w:trPr>
        <w:tc>
          <w:tcPr>
            <w:tcW w:w="852" w:type="dxa"/>
            <w:tcBorders>
              <w:top w:val="single" w:sz="4" w:space="0" w:color="auto"/>
              <w:left w:val="single" w:sz="4" w:space="0" w:color="auto"/>
              <w:bottom w:val="single" w:sz="4" w:space="0" w:color="auto"/>
              <w:right w:val="single" w:sz="4" w:space="0" w:color="auto"/>
            </w:tcBorders>
            <w:vAlign w:val="center"/>
          </w:tcPr>
          <w:p w:rsidR="009E3948" w:rsidRDefault="002947AD">
            <w:pPr>
              <w:snapToGrid w:val="0"/>
              <w:spacing w:line="460" w:lineRule="exact"/>
              <w:jc w:val="center"/>
              <w:rPr>
                <w:rFonts w:ascii="仿宋_GB2312" w:eastAsia="仿宋_GB2312" w:hAnsi="仿宋_GB2312" w:cs="仿宋_GB2312"/>
                <w:kern w:val="24"/>
                <w:szCs w:val="21"/>
              </w:rPr>
            </w:pPr>
            <w:r>
              <w:rPr>
                <w:rFonts w:ascii="仿宋_GB2312" w:eastAsia="仿宋_GB2312" w:hAnsi="仿宋_GB2312" w:cs="仿宋_GB2312" w:hint="eastAsia"/>
                <w:kern w:val="24"/>
                <w:szCs w:val="21"/>
              </w:rPr>
              <w:lastRenderedPageBreak/>
              <w:t>2</w:t>
            </w:r>
          </w:p>
        </w:tc>
        <w:tc>
          <w:tcPr>
            <w:tcW w:w="1560" w:type="dxa"/>
            <w:tcBorders>
              <w:top w:val="single" w:sz="4" w:space="0" w:color="auto"/>
              <w:left w:val="single" w:sz="4" w:space="0" w:color="auto"/>
              <w:bottom w:val="single" w:sz="4" w:space="0" w:color="auto"/>
              <w:right w:val="single" w:sz="4" w:space="0" w:color="auto"/>
            </w:tcBorders>
            <w:vAlign w:val="center"/>
          </w:tcPr>
          <w:p w:rsidR="009E3948" w:rsidRDefault="002947AD">
            <w:pPr>
              <w:snapToGrid w:val="0"/>
              <w:spacing w:line="460" w:lineRule="exact"/>
              <w:jc w:val="center"/>
              <w:rPr>
                <w:rFonts w:ascii="仿宋_GB2312" w:eastAsia="仿宋_GB2312" w:hAnsi="仿宋_GB2312" w:cs="仿宋_GB2312"/>
                <w:kern w:val="24"/>
                <w:szCs w:val="21"/>
              </w:rPr>
            </w:pPr>
            <w:r>
              <w:rPr>
                <w:rFonts w:ascii="仿宋_GB2312" w:eastAsia="仿宋_GB2312" w:hAnsi="仿宋_GB2312" w:cs="仿宋_GB2312" w:hint="eastAsia"/>
                <w:kern w:val="24"/>
                <w:szCs w:val="21"/>
              </w:rPr>
              <w:t>技术经理</w:t>
            </w:r>
          </w:p>
        </w:tc>
        <w:tc>
          <w:tcPr>
            <w:tcW w:w="2312" w:type="dxa"/>
            <w:tcBorders>
              <w:top w:val="single" w:sz="4" w:space="0" w:color="auto"/>
              <w:left w:val="single" w:sz="4" w:space="0" w:color="auto"/>
              <w:bottom w:val="single" w:sz="4" w:space="0" w:color="auto"/>
              <w:right w:val="single" w:sz="4" w:space="0" w:color="auto"/>
            </w:tcBorders>
            <w:vAlign w:val="center"/>
          </w:tcPr>
          <w:p w:rsidR="009E3948" w:rsidRDefault="002947AD">
            <w:pPr>
              <w:snapToGrid w:val="0"/>
              <w:spacing w:line="460" w:lineRule="exact"/>
              <w:jc w:val="left"/>
              <w:rPr>
                <w:rFonts w:ascii="仿宋_GB2312" w:eastAsia="仿宋_GB2312" w:hAnsi="仿宋_GB2312" w:cs="仿宋_GB2312"/>
                <w:kern w:val="24"/>
                <w:szCs w:val="21"/>
              </w:rPr>
            </w:pPr>
            <w:r>
              <w:rPr>
                <w:rFonts w:ascii="仿宋_GB2312" w:eastAsia="仿宋_GB2312" w:hAnsi="仿宋_GB2312" w:cs="仿宋_GB2312" w:hint="eastAsia"/>
                <w:kern w:val="24"/>
                <w:szCs w:val="21"/>
              </w:rPr>
              <w:t>负责技术架构、功能模块、设计方案等的设计与规划</w:t>
            </w:r>
          </w:p>
        </w:tc>
        <w:tc>
          <w:tcPr>
            <w:tcW w:w="3646" w:type="dxa"/>
            <w:tcBorders>
              <w:top w:val="single" w:sz="4" w:space="0" w:color="auto"/>
              <w:left w:val="single" w:sz="4" w:space="0" w:color="auto"/>
              <w:bottom w:val="single" w:sz="4" w:space="0" w:color="auto"/>
              <w:right w:val="single" w:sz="4" w:space="0" w:color="auto"/>
            </w:tcBorders>
          </w:tcPr>
          <w:p w:rsidR="009E3948" w:rsidRDefault="002947AD">
            <w:pPr>
              <w:snapToGrid w:val="0"/>
              <w:spacing w:line="460" w:lineRule="exact"/>
              <w:jc w:val="left"/>
              <w:rPr>
                <w:rFonts w:ascii="仿宋_GB2312" w:eastAsia="仿宋_GB2312" w:hAnsi="仿宋_GB2312" w:cs="仿宋_GB2312"/>
                <w:kern w:val="24"/>
                <w:szCs w:val="21"/>
              </w:rPr>
            </w:pPr>
            <w:r>
              <w:rPr>
                <w:rFonts w:ascii="仿宋_GB2312" w:eastAsia="仿宋_GB2312" w:hAnsi="仿宋_GB2312" w:cs="仿宋_GB2312" w:hint="eastAsia"/>
                <w:kern w:val="24"/>
                <w:szCs w:val="21"/>
              </w:rPr>
              <w:t>具有</w:t>
            </w:r>
            <w:r>
              <w:rPr>
                <w:rFonts w:ascii="仿宋_GB2312" w:eastAsia="仿宋_GB2312" w:hAnsi="仿宋_GB2312" w:cs="仿宋_GB2312" w:hint="eastAsia"/>
                <w:kern w:val="24"/>
                <w:szCs w:val="21"/>
              </w:rPr>
              <w:t>5</w:t>
            </w:r>
            <w:r>
              <w:rPr>
                <w:rFonts w:ascii="仿宋_GB2312" w:eastAsia="仿宋_GB2312" w:hAnsi="仿宋_GB2312" w:cs="仿宋_GB2312" w:hint="eastAsia"/>
                <w:kern w:val="24"/>
                <w:szCs w:val="21"/>
              </w:rPr>
              <w:t>年以上项目开发工作经验，最近</w:t>
            </w:r>
            <w:r>
              <w:rPr>
                <w:rFonts w:ascii="仿宋_GB2312" w:eastAsia="仿宋_GB2312" w:hAnsi="仿宋_GB2312" w:cs="仿宋_GB2312" w:hint="eastAsia"/>
                <w:kern w:val="24"/>
                <w:szCs w:val="21"/>
              </w:rPr>
              <w:t>3</w:t>
            </w:r>
            <w:r>
              <w:rPr>
                <w:rFonts w:ascii="仿宋_GB2312" w:eastAsia="仿宋_GB2312" w:hAnsi="仿宋_GB2312" w:cs="仿宋_GB2312" w:hint="eastAsia"/>
                <w:kern w:val="24"/>
                <w:szCs w:val="21"/>
              </w:rPr>
              <w:t>年内至少参与过</w:t>
            </w:r>
            <w:r>
              <w:rPr>
                <w:rFonts w:ascii="仿宋_GB2312" w:eastAsia="仿宋_GB2312" w:hAnsi="仿宋_GB2312" w:cs="仿宋_GB2312" w:hint="eastAsia"/>
                <w:kern w:val="24"/>
                <w:szCs w:val="21"/>
              </w:rPr>
              <w:t>1</w:t>
            </w:r>
            <w:r>
              <w:rPr>
                <w:rFonts w:ascii="仿宋_GB2312" w:eastAsia="仿宋_GB2312" w:hAnsi="仿宋_GB2312" w:cs="仿宋_GB2312" w:hint="eastAsia"/>
                <w:kern w:val="24"/>
                <w:szCs w:val="21"/>
              </w:rPr>
              <w:t>个以上相关系统的项目实施管理工作</w:t>
            </w:r>
          </w:p>
        </w:tc>
      </w:tr>
      <w:tr w:rsidR="009E3948">
        <w:trPr>
          <w:trHeight w:val="541"/>
          <w:jc w:val="center"/>
        </w:trPr>
        <w:tc>
          <w:tcPr>
            <w:tcW w:w="852" w:type="dxa"/>
            <w:tcBorders>
              <w:top w:val="single" w:sz="4" w:space="0" w:color="auto"/>
              <w:left w:val="single" w:sz="4" w:space="0" w:color="auto"/>
              <w:bottom w:val="single" w:sz="4" w:space="0" w:color="auto"/>
              <w:right w:val="single" w:sz="4" w:space="0" w:color="auto"/>
            </w:tcBorders>
            <w:vAlign w:val="center"/>
          </w:tcPr>
          <w:p w:rsidR="009E3948" w:rsidRDefault="002947AD">
            <w:pPr>
              <w:snapToGrid w:val="0"/>
              <w:spacing w:line="460" w:lineRule="exact"/>
              <w:jc w:val="center"/>
              <w:rPr>
                <w:rFonts w:ascii="仿宋_GB2312" w:eastAsia="仿宋_GB2312" w:hAnsi="仿宋_GB2312" w:cs="仿宋_GB2312"/>
                <w:kern w:val="24"/>
                <w:szCs w:val="21"/>
              </w:rPr>
            </w:pPr>
            <w:r>
              <w:rPr>
                <w:rFonts w:ascii="仿宋_GB2312" w:eastAsia="仿宋_GB2312" w:hAnsi="仿宋_GB2312" w:cs="仿宋_GB2312" w:hint="eastAsia"/>
                <w:kern w:val="24"/>
                <w:szCs w:val="21"/>
              </w:rPr>
              <w:t>3</w:t>
            </w:r>
          </w:p>
        </w:tc>
        <w:tc>
          <w:tcPr>
            <w:tcW w:w="1560" w:type="dxa"/>
            <w:tcBorders>
              <w:top w:val="single" w:sz="4" w:space="0" w:color="auto"/>
              <w:left w:val="single" w:sz="4" w:space="0" w:color="auto"/>
              <w:bottom w:val="single" w:sz="4" w:space="0" w:color="auto"/>
              <w:right w:val="single" w:sz="4" w:space="0" w:color="auto"/>
            </w:tcBorders>
            <w:vAlign w:val="center"/>
          </w:tcPr>
          <w:p w:rsidR="009E3948" w:rsidRDefault="002947AD">
            <w:pPr>
              <w:snapToGrid w:val="0"/>
              <w:spacing w:line="460" w:lineRule="exact"/>
              <w:jc w:val="center"/>
              <w:rPr>
                <w:rFonts w:ascii="仿宋_GB2312" w:eastAsia="仿宋_GB2312" w:hAnsi="仿宋_GB2312" w:cs="仿宋_GB2312"/>
                <w:kern w:val="24"/>
                <w:szCs w:val="21"/>
              </w:rPr>
            </w:pPr>
            <w:r>
              <w:rPr>
                <w:rFonts w:ascii="仿宋_GB2312" w:eastAsia="仿宋_GB2312" w:hAnsi="仿宋_GB2312" w:cs="仿宋_GB2312" w:hint="eastAsia"/>
                <w:kern w:val="24"/>
                <w:szCs w:val="21"/>
              </w:rPr>
              <w:t>业务</w:t>
            </w:r>
            <w:r>
              <w:rPr>
                <w:rFonts w:ascii="仿宋_GB2312" w:eastAsia="仿宋_GB2312" w:hAnsi="仿宋_GB2312" w:cs="仿宋_GB2312" w:hint="eastAsia"/>
                <w:kern w:val="24"/>
                <w:szCs w:val="21"/>
              </w:rPr>
              <w:t>专家</w:t>
            </w:r>
          </w:p>
        </w:tc>
        <w:tc>
          <w:tcPr>
            <w:tcW w:w="2312" w:type="dxa"/>
            <w:tcBorders>
              <w:top w:val="single" w:sz="4" w:space="0" w:color="auto"/>
              <w:left w:val="single" w:sz="4" w:space="0" w:color="auto"/>
              <w:bottom w:val="single" w:sz="4" w:space="0" w:color="auto"/>
              <w:right w:val="single" w:sz="4" w:space="0" w:color="auto"/>
            </w:tcBorders>
            <w:vAlign w:val="center"/>
          </w:tcPr>
          <w:p w:rsidR="009E3948" w:rsidRDefault="002947AD">
            <w:pPr>
              <w:snapToGrid w:val="0"/>
              <w:spacing w:line="460" w:lineRule="exact"/>
              <w:jc w:val="left"/>
              <w:rPr>
                <w:rFonts w:ascii="仿宋_GB2312" w:eastAsia="仿宋_GB2312" w:hAnsi="仿宋_GB2312" w:cs="仿宋_GB2312"/>
                <w:kern w:val="24"/>
                <w:szCs w:val="21"/>
              </w:rPr>
            </w:pPr>
            <w:r>
              <w:rPr>
                <w:rFonts w:ascii="仿宋_GB2312" w:eastAsia="仿宋_GB2312" w:hAnsi="仿宋_GB2312" w:cs="仿宋_GB2312" w:hint="eastAsia"/>
                <w:kern w:val="24"/>
                <w:szCs w:val="21"/>
              </w:rPr>
              <w:t>负责需求调研，协助制定相关业务管理标准，并指导开发</w:t>
            </w:r>
          </w:p>
        </w:tc>
        <w:tc>
          <w:tcPr>
            <w:tcW w:w="3646" w:type="dxa"/>
            <w:tcBorders>
              <w:top w:val="single" w:sz="4" w:space="0" w:color="auto"/>
              <w:left w:val="single" w:sz="4" w:space="0" w:color="auto"/>
              <w:bottom w:val="single" w:sz="4" w:space="0" w:color="auto"/>
              <w:right w:val="single" w:sz="4" w:space="0" w:color="auto"/>
            </w:tcBorders>
          </w:tcPr>
          <w:p w:rsidR="009E3948" w:rsidRDefault="002947AD">
            <w:pPr>
              <w:snapToGrid w:val="0"/>
              <w:spacing w:line="460" w:lineRule="exact"/>
              <w:jc w:val="left"/>
              <w:rPr>
                <w:rFonts w:ascii="仿宋_GB2312" w:eastAsia="仿宋_GB2312" w:hAnsi="仿宋_GB2312" w:cs="仿宋_GB2312"/>
                <w:kern w:val="24"/>
                <w:szCs w:val="21"/>
              </w:rPr>
            </w:pPr>
            <w:r>
              <w:rPr>
                <w:rFonts w:ascii="仿宋_GB2312" w:eastAsia="仿宋_GB2312" w:hAnsi="仿宋_GB2312" w:cs="仿宋_GB2312" w:hint="eastAsia"/>
                <w:kern w:val="24"/>
                <w:szCs w:val="21"/>
              </w:rPr>
              <w:t>业务</w:t>
            </w:r>
            <w:r>
              <w:rPr>
                <w:rFonts w:ascii="仿宋_GB2312" w:eastAsia="仿宋_GB2312" w:hAnsi="仿宋_GB2312" w:cs="仿宋_GB2312" w:hint="eastAsia"/>
                <w:kern w:val="24"/>
                <w:szCs w:val="21"/>
              </w:rPr>
              <w:t>专家</w:t>
            </w:r>
            <w:r>
              <w:rPr>
                <w:rFonts w:ascii="仿宋_GB2312" w:eastAsia="仿宋_GB2312" w:hAnsi="仿宋_GB2312" w:cs="仿宋_GB2312" w:hint="eastAsia"/>
                <w:kern w:val="24"/>
                <w:szCs w:val="21"/>
              </w:rPr>
              <w:t>必须是骨干，至少拥有</w:t>
            </w:r>
            <w:r>
              <w:rPr>
                <w:rFonts w:ascii="仿宋_GB2312" w:eastAsia="仿宋_GB2312" w:hAnsi="仿宋_GB2312" w:cs="仿宋_GB2312" w:hint="eastAsia"/>
                <w:kern w:val="24"/>
                <w:szCs w:val="21"/>
              </w:rPr>
              <w:t>5</w:t>
            </w:r>
            <w:r>
              <w:rPr>
                <w:rFonts w:ascii="仿宋_GB2312" w:eastAsia="仿宋_GB2312" w:hAnsi="仿宋_GB2312" w:cs="仿宋_GB2312" w:hint="eastAsia"/>
                <w:kern w:val="24"/>
                <w:szCs w:val="21"/>
              </w:rPr>
              <w:t>年以上项目工作经验且最近</w:t>
            </w:r>
            <w:r>
              <w:rPr>
                <w:rFonts w:ascii="仿宋_GB2312" w:eastAsia="仿宋_GB2312" w:hAnsi="仿宋_GB2312" w:cs="仿宋_GB2312" w:hint="eastAsia"/>
                <w:kern w:val="24"/>
                <w:szCs w:val="21"/>
              </w:rPr>
              <w:t>3</w:t>
            </w:r>
            <w:r>
              <w:rPr>
                <w:rFonts w:ascii="仿宋_GB2312" w:eastAsia="仿宋_GB2312" w:hAnsi="仿宋_GB2312" w:cs="仿宋_GB2312" w:hint="eastAsia"/>
                <w:kern w:val="24"/>
                <w:szCs w:val="21"/>
              </w:rPr>
              <w:t>年内至少参与过</w:t>
            </w:r>
            <w:r>
              <w:rPr>
                <w:rFonts w:ascii="仿宋_GB2312" w:eastAsia="仿宋_GB2312" w:hAnsi="仿宋_GB2312" w:cs="仿宋_GB2312" w:hint="eastAsia"/>
                <w:kern w:val="24"/>
                <w:szCs w:val="21"/>
              </w:rPr>
              <w:t>1</w:t>
            </w:r>
            <w:r>
              <w:rPr>
                <w:rFonts w:ascii="仿宋_GB2312" w:eastAsia="仿宋_GB2312" w:hAnsi="仿宋_GB2312" w:cs="仿宋_GB2312" w:hint="eastAsia"/>
                <w:kern w:val="24"/>
                <w:szCs w:val="21"/>
              </w:rPr>
              <w:t>个以上的相关项目，需具备同业咨询经验</w:t>
            </w:r>
          </w:p>
        </w:tc>
      </w:tr>
      <w:tr w:rsidR="009E3948">
        <w:trPr>
          <w:trHeight w:val="541"/>
          <w:jc w:val="center"/>
        </w:trPr>
        <w:tc>
          <w:tcPr>
            <w:tcW w:w="852" w:type="dxa"/>
            <w:tcBorders>
              <w:top w:val="single" w:sz="4" w:space="0" w:color="auto"/>
              <w:left w:val="single" w:sz="4" w:space="0" w:color="auto"/>
              <w:bottom w:val="single" w:sz="4" w:space="0" w:color="auto"/>
              <w:right w:val="single" w:sz="4" w:space="0" w:color="auto"/>
            </w:tcBorders>
            <w:vAlign w:val="center"/>
          </w:tcPr>
          <w:p w:rsidR="009E3948" w:rsidRDefault="002947AD">
            <w:pPr>
              <w:snapToGrid w:val="0"/>
              <w:spacing w:line="460" w:lineRule="exact"/>
              <w:jc w:val="center"/>
              <w:rPr>
                <w:rFonts w:ascii="仿宋_GB2312" w:eastAsia="仿宋_GB2312" w:hAnsi="仿宋_GB2312" w:cs="仿宋_GB2312"/>
                <w:kern w:val="24"/>
                <w:szCs w:val="21"/>
              </w:rPr>
            </w:pPr>
            <w:r>
              <w:rPr>
                <w:rFonts w:ascii="仿宋_GB2312" w:eastAsia="仿宋_GB2312" w:hAnsi="仿宋_GB2312" w:cs="仿宋_GB2312" w:hint="eastAsia"/>
                <w:kern w:val="24"/>
                <w:szCs w:val="21"/>
              </w:rPr>
              <w:t>4</w:t>
            </w:r>
          </w:p>
        </w:tc>
        <w:tc>
          <w:tcPr>
            <w:tcW w:w="1560" w:type="dxa"/>
            <w:tcBorders>
              <w:top w:val="single" w:sz="4" w:space="0" w:color="auto"/>
              <w:left w:val="single" w:sz="4" w:space="0" w:color="auto"/>
              <w:bottom w:val="single" w:sz="4" w:space="0" w:color="auto"/>
              <w:right w:val="single" w:sz="4" w:space="0" w:color="auto"/>
            </w:tcBorders>
            <w:vAlign w:val="center"/>
          </w:tcPr>
          <w:p w:rsidR="009E3948" w:rsidRDefault="002947AD">
            <w:pPr>
              <w:snapToGrid w:val="0"/>
              <w:spacing w:line="460" w:lineRule="exact"/>
              <w:jc w:val="center"/>
              <w:rPr>
                <w:rFonts w:ascii="仿宋_GB2312" w:eastAsia="仿宋_GB2312" w:hAnsi="仿宋_GB2312" w:cs="仿宋_GB2312"/>
                <w:kern w:val="24"/>
                <w:szCs w:val="21"/>
              </w:rPr>
            </w:pPr>
            <w:r>
              <w:rPr>
                <w:rFonts w:ascii="仿宋_GB2312" w:eastAsia="仿宋_GB2312" w:hAnsi="仿宋_GB2312" w:cs="仿宋_GB2312" w:hint="eastAsia"/>
                <w:kern w:val="24"/>
                <w:szCs w:val="21"/>
              </w:rPr>
              <w:t>开发工程师</w:t>
            </w:r>
          </w:p>
        </w:tc>
        <w:tc>
          <w:tcPr>
            <w:tcW w:w="2312" w:type="dxa"/>
            <w:tcBorders>
              <w:top w:val="single" w:sz="4" w:space="0" w:color="auto"/>
              <w:left w:val="single" w:sz="4" w:space="0" w:color="auto"/>
              <w:bottom w:val="single" w:sz="4" w:space="0" w:color="auto"/>
              <w:right w:val="single" w:sz="4" w:space="0" w:color="auto"/>
            </w:tcBorders>
            <w:vAlign w:val="center"/>
          </w:tcPr>
          <w:p w:rsidR="009E3948" w:rsidRDefault="002947AD">
            <w:pPr>
              <w:snapToGrid w:val="0"/>
              <w:spacing w:line="460" w:lineRule="exact"/>
              <w:jc w:val="left"/>
              <w:rPr>
                <w:rFonts w:ascii="仿宋_GB2312" w:eastAsia="仿宋_GB2312" w:hAnsi="仿宋_GB2312" w:cs="仿宋_GB2312"/>
                <w:kern w:val="24"/>
                <w:szCs w:val="21"/>
              </w:rPr>
            </w:pPr>
            <w:r>
              <w:rPr>
                <w:rFonts w:ascii="仿宋_GB2312" w:eastAsia="仿宋_GB2312" w:hAnsi="仿宋_GB2312" w:cs="仿宋_GB2312" w:hint="eastAsia"/>
                <w:kern w:val="24"/>
                <w:szCs w:val="21"/>
              </w:rPr>
              <w:t>负责系统的设计、开发及测试</w:t>
            </w:r>
          </w:p>
        </w:tc>
        <w:tc>
          <w:tcPr>
            <w:tcW w:w="3646" w:type="dxa"/>
            <w:tcBorders>
              <w:top w:val="single" w:sz="4" w:space="0" w:color="auto"/>
              <w:left w:val="single" w:sz="4" w:space="0" w:color="auto"/>
              <w:bottom w:val="single" w:sz="4" w:space="0" w:color="auto"/>
              <w:right w:val="single" w:sz="4" w:space="0" w:color="auto"/>
            </w:tcBorders>
          </w:tcPr>
          <w:p w:rsidR="009E3948" w:rsidRDefault="002947AD">
            <w:pPr>
              <w:snapToGrid w:val="0"/>
              <w:spacing w:line="460" w:lineRule="exact"/>
              <w:jc w:val="left"/>
              <w:rPr>
                <w:rFonts w:ascii="仿宋_GB2312" w:eastAsia="仿宋_GB2312" w:hAnsi="仿宋_GB2312" w:cs="仿宋_GB2312"/>
                <w:kern w:val="24"/>
                <w:szCs w:val="21"/>
              </w:rPr>
            </w:pPr>
            <w:r>
              <w:rPr>
                <w:rFonts w:ascii="仿宋_GB2312" w:eastAsia="仿宋_GB2312" w:hAnsi="仿宋_GB2312" w:cs="仿宋_GB2312" w:hint="eastAsia"/>
                <w:kern w:val="24"/>
                <w:szCs w:val="21"/>
              </w:rPr>
              <w:t>开发工程师必须是骨干，至少拥有</w:t>
            </w:r>
            <w:r>
              <w:rPr>
                <w:rFonts w:ascii="仿宋_GB2312" w:eastAsia="仿宋_GB2312" w:hAnsi="仿宋_GB2312" w:cs="仿宋_GB2312" w:hint="eastAsia"/>
                <w:kern w:val="24"/>
                <w:szCs w:val="21"/>
              </w:rPr>
              <w:t>3</w:t>
            </w:r>
            <w:r>
              <w:rPr>
                <w:rFonts w:ascii="仿宋_GB2312" w:eastAsia="仿宋_GB2312" w:hAnsi="仿宋_GB2312" w:cs="仿宋_GB2312" w:hint="eastAsia"/>
                <w:kern w:val="24"/>
                <w:szCs w:val="21"/>
              </w:rPr>
              <w:t>年以上工作经验且最近</w:t>
            </w:r>
            <w:r>
              <w:rPr>
                <w:rFonts w:ascii="仿宋_GB2312" w:eastAsia="仿宋_GB2312" w:hAnsi="仿宋_GB2312" w:cs="仿宋_GB2312" w:hint="eastAsia"/>
                <w:kern w:val="24"/>
                <w:szCs w:val="21"/>
              </w:rPr>
              <w:t>3</w:t>
            </w:r>
            <w:r>
              <w:rPr>
                <w:rFonts w:ascii="仿宋_GB2312" w:eastAsia="仿宋_GB2312" w:hAnsi="仿宋_GB2312" w:cs="仿宋_GB2312" w:hint="eastAsia"/>
                <w:kern w:val="24"/>
                <w:szCs w:val="21"/>
              </w:rPr>
              <w:t>年内至少参与过</w:t>
            </w:r>
            <w:r>
              <w:rPr>
                <w:rFonts w:ascii="仿宋_GB2312" w:eastAsia="仿宋_GB2312" w:hAnsi="仿宋_GB2312" w:cs="仿宋_GB2312" w:hint="eastAsia"/>
                <w:kern w:val="24"/>
                <w:szCs w:val="21"/>
              </w:rPr>
              <w:t>1</w:t>
            </w:r>
            <w:r>
              <w:rPr>
                <w:rFonts w:ascii="仿宋_GB2312" w:eastAsia="仿宋_GB2312" w:hAnsi="仿宋_GB2312" w:cs="仿宋_GB2312" w:hint="eastAsia"/>
                <w:kern w:val="24"/>
                <w:szCs w:val="21"/>
              </w:rPr>
              <w:t>个以上的相关项目</w:t>
            </w:r>
          </w:p>
        </w:tc>
      </w:tr>
      <w:tr w:rsidR="009E3948">
        <w:trPr>
          <w:trHeight w:val="541"/>
          <w:jc w:val="center"/>
        </w:trPr>
        <w:tc>
          <w:tcPr>
            <w:tcW w:w="852" w:type="dxa"/>
            <w:tcBorders>
              <w:top w:val="single" w:sz="4" w:space="0" w:color="auto"/>
              <w:left w:val="single" w:sz="4" w:space="0" w:color="auto"/>
              <w:bottom w:val="single" w:sz="4" w:space="0" w:color="auto"/>
              <w:right w:val="single" w:sz="4" w:space="0" w:color="auto"/>
            </w:tcBorders>
            <w:vAlign w:val="center"/>
          </w:tcPr>
          <w:p w:rsidR="009E3948" w:rsidRDefault="002947AD">
            <w:pPr>
              <w:snapToGrid w:val="0"/>
              <w:spacing w:line="460" w:lineRule="exact"/>
              <w:jc w:val="center"/>
              <w:rPr>
                <w:rFonts w:ascii="仿宋_GB2312" w:eastAsia="仿宋_GB2312" w:hAnsi="仿宋_GB2312" w:cs="仿宋_GB2312"/>
                <w:kern w:val="24"/>
                <w:szCs w:val="21"/>
              </w:rPr>
            </w:pPr>
            <w:r>
              <w:rPr>
                <w:rFonts w:ascii="仿宋_GB2312" w:eastAsia="仿宋_GB2312" w:hAnsi="仿宋_GB2312" w:cs="仿宋_GB2312" w:hint="eastAsia"/>
                <w:kern w:val="24"/>
                <w:szCs w:val="21"/>
              </w:rPr>
              <w:t>5</w:t>
            </w:r>
          </w:p>
        </w:tc>
        <w:tc>
          <w:tcPr>
            <w:tcW w:w="1560" w:type="dxa"/>
            <w:tcBorders>
              <w:top w:val="single" w:sz="4" w:space="0" w:color="auto"/>
              <w:left w:val="single" w:sz="4" w:space="0" w:color="auto"/>
              <w:bottom w:val="single" w:sz="4" w:space="0" w:color="auto"/>
              <w:right w:val="single" w:sz="4" w:space="0" w:color="auto"/>
            </w:tcBorders>
            <w:vAlign w:val="center"/>
          </w:tcPr>
          <w:p w:rsidR="009E3948" w:rsidRDefault="002947AD">
            <w:pPr>
              <w:snapToGrid w:val="0"/>
              <w:spacing w:line="460" w:lineRule="exact"/>
              <w:jc w:val="center"/>
              <w:rPr>
                <w:rFonts w:ascii="仿宋_GB2312" w:eastAsia="仿宋_GB2312" w:hAnsi="仿宋_GB2312" w:cs="仿宋_GB2312"/>
                <w:kern w:val="24"/>
                <w:szCs w:val="21"/>
              </w:rPr>
            </w:pPr>
            <w:r>
              <w:rPr>
                <w:rFonts w:ascii="仿宋_GB2312" w:eastAsia="仿宋_GB2312" w:hAnsi="仿宋_GB2312" w:cs="仿宋_GB2312" w:hint="eastAsia"/>
                <w:kern w:val="24"/>
                <w:szCs w:val="21"/>
              </w:rPr>
              <w:t>测试及配置工程师</w:t>
            </w:r>
          </w:p>
        </w:tc>
        <w:tc>
          <w:tcPr>
            <w:tcW w:w="2312" w:type="dxa"/>
            <w:tcBorders>
              <w:top w:val="single" w:sz="4" w:space="0" w:color="auto"/>
              <w:left w:val="single" w:sz="4" w:space="0" w:color="auto"/>
              <w:bottom w:val="single" w:sz="4" w:space="0" w:color="auto"/>
              <w:right w:val="single" w:sz="4" w:space="0" w:color="auto"/>
            </w:tcBorders>
            <w:vAlign w:val="center"/>
          </w:tcPr>
          <w:p w:rsidR="009E3948" w:rsidRDefault="002947AD">
            <w:pPr>
              <w:snapToGrid w:val="0"/>
              <w:spacing w:line="460" w:lineRule="exact"/>
              <w:jc w:val="left"/>
              <w:rPr>
                <w:rFonts w:ascii="仿宋_GB2312" w:eastAsia="仿宋_GB2312" w:hAnsi="仿宋_GB2312" w:cs="仿宋_GB2312"/>
                <w:kern w:val="24"/>
                <w:szCs w:val="21"/>
              </w:rPr>
            </w:pPr>
            <w:r>
              <w:rPr>
                <w:rFonts w:ascii="仿宋_GB2312" w:eastAsia="仿宋_GB2312" w:hAnsi="仿宋_GB2312" w:cs="仿宋_GB2312" w:hint="eastAsia"/>
                <w:kern w:val="24"/>
                <w:szCs w:val="21"/>
              </w:rPr>
              <w:t>负责系统测试、集成测试，质量控制，系统安装配置，文档管理</w:t>
            </w:r>
          </w:p>
        </w:tc>
        <w:tc>
          <w:tcPr>
            <w:tcW w:w="3646" w:type="dxa"/>
            <w:tcBorders>
              <w:top w:val="single" w:sz="4" w:space="0" w:color="auto"/>
              <w:left w:val="single" w:sz="4" w:space="0" w:color="auto"/>
              <w:bottom w:val="single" w:sz="4" w:space="0" w:color="auto"/>
              <w:right w:val="single" w:sz="4" w:space="0" w:color="auto"/>
            </w:tcBorders>
          </w:tcPr>
          <w:p w:rsidR="009E3948" w:rsidRDefault="002947AD">
            <w:pPr>
              <w:snapToGrid w:val="0"/>
              <w:spacing w:line="460" w:lineRule="exact"/>
              <w:jc w:val="left"/>
              <w:rPr>
                <w:rFonts w:ascii="仿宋_GB2312" w:eastAsia="仿宋_GB2312" w:hAnsi="仿宋_GB2312" w:cs="仿宋_GB2312"/>
                <w:kern w:val="24"/>
                <w:szCs w:val="21"/>
              </w:rPr>
            </w:pPr>
            <w:r>
              <w:rPr>
                <w:rFonts w:ascii="仿宋_GB2312" w:eastAsia="仿宋_GB2312" w:hAnsi="仿宋_GB2312" w:cs="仿宋_GB2312" w:hint="eastAsia"/>
                <w:kern w:val="24"/>
                <w:szCs w:val="21"/>
              </w:rPr>
              <w:t>测试及配置工程师必须是骨干，至少拥有</w:t>
            </w:r>
            <w:r>
              <w:rPr>
                <w:rFonts w:ascii="仿宋_GB2312" w:eastAsia="仿宋_GB2312" w:hAnsi="仿宋_GB2312" w:cs="仿宋_GB2312" w:hint="eastAsia"/>
                <w:kern w:val="24"/>
                <w:szCs w:val="21"/>
              </w:rPr>
              <w:t>3</w:t>
            </w:r>
            <w:r>
              <w:rPr>
                <w:rFonts w:ascii="仿宋_GB2312" w:eastAsia="仿宋_GB2312" w:hAnsi="仿宋_GB2312" w:cs="仿宋_GB2312" w:hint="eastAsia"/>
                <w:kern w:val="24"/>
                <w:szCs w:val="21"/>
              </w:rPr>
              <w:t>年以上工作经验且最近</w:t>
            </w:r>
            <w:r>
              <w:rPr>
                <w:rFonts w:ascii="仿宋_GB2312" w:eastAsia="仿宋_GB2312" w:hAnsi="仿宋_GB2312" w:cs="仿宋_GB2312" w:hint="eastAsia"/>
                <w:kern w:val="24"/>
                <w:szCs w:val="21"/>
              </w:rPr>
              <w:t>3</w:t>
            </w:r>
            <w:r>
              <w:rPr>
                <w:rFonts w:ascii="仿宋_GB2312" w:eastAsia="仿宋_GB2312" w:hAnsi="仿宋_GB2312" w:cs="仿宋_GB2312" w:hint="eastAsia"/>
                <w:kern w:val="24"/>
                <w:szCs w:val="21"/>
              </w:rPr>
              <w:t>年内至少参与过</w:t>
            </w:r>
            <w:r>
              <w:rPr>
                <w:rFonts w:ascii="仿宋_GB2312" w:eastAsia="仿宋_GB2312" w:hAnsi="仿宋_GB2312" w:cs="仿宋_GB2312" w:hint="eastAsia"/>
                <w:kern w:val="24"/>
                <w:szCs w:val="21"/>
              </w:rPr>
              <w:t>1</w:t>
            </w:r>
            <w:r>
              <w:rPr>
                <w:rFonts w:ascii="仿宋_GB2312" w:eastAsia="仿宋_GB2312" w:hAnsi="仿宋_GB2312" w:cs="仿宋_GB2312" w:hint="eastAsia"/>
                <w:kern w:val="24"/>
                <w:szCs w:val="21"/>
              </w:rPr>
              <w:t>个以上相关项目</w:t>
            </w:r>
          </w:p>
        </w:tc>
      </w:tr>
    </w:tbl>
    <w:p w:rsidR="009E3948" w:rsidRDefault="002947AD">
      <w:pPr>
        <w:spacing w:line="540" w:lineRule="exact"/>
        <w:ind w:firstLineChars="200" w:firstLine="480"/>
        <w:rPr>
          <w:rFonts w:ascii="仿宋_GB2312" w:eastAsia="仿宋_GB2312" w:hAnsi="仿宋_GB2312" w:cs="仿宋_GB2312"/>
          <w:sz w:val="24"/>
        </w:rPr>
      </w:pPr>
      <w:bookmarkStart w:id="14" w:name="_Toc247358693"/>
      <w:bookmarkStart w:id="15" w:name="_Toc423613180"/>
      <w:r>
        <w:rPr>
          <w:rFonts w:ascii="仿宋_GB2312" w:eastAsia="仿宋_GB2312" w:hAnsi="仿宋_GB2312" w:cs="仿宋_GB2312" w:hint="eastAsia"/>
          <w:sz w:val="24"/>
        </w:rPr>
        <w:t>项目实施过程中，中标方所有项目组成员需遵守：</w:t>
      </w:r>
    </w:p>
    <w:p w:rsidR="009E3948" w:rsidRDefault="002947AD">
      <w:pPr>
        <w:pStyle w:val="11"/>
        <w:widowControl/>
        <w:numPr>
          <w:ilvl w:val="0"/>
          <w:numId w:val="7"/>
        </w:numPr>
        <w:tabs>
          <w:tab w:val="left" w:pos="0"/>
        </w:tabs>
        <w:spacing w:line="540" w:lineRule="exact"/>
        <w:ind w:left="0"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实施期间</w:t>
      </w:r>
      <w:r>
        <w:rPr>
          <w:rFonts w:ascii="仿宋_GB2312" w:eastAsia="仿宋_GB2312" w:hAnsi="仿宋_GB2312" w:cs="仿宋_GB2312" w:hint="eastAsia"/>
          <w:sz w:val="24"/>
        </w:rPr>
        <w:t>须在招标方现场办公；</w:t>
      </w:r>
    </w:p>
    <w:p w:rsidR="009E3948" w:rsidRDefault="002947AD">
      <w:pPr>
        <w:pStyle w:val="11"/>
        <w:widowControl/>
        <w:numPr>
          <w:ilvl w:val="0"/>
          <w:numId w:val="7"/>
        </w:numPr>
        <w:tabs>
          <w:tab w:val="left" w:pos="0"/>
        </w:tabs>
        <w:spacing w:line="540" w:lineRule="exact"/>
        <w:ind w:left="0"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不在现场超过</w:t>
      </w:r>
      <w:r>
        <w:rPr>
          <w:rFonts w:ascii="仿宋_GB2312" w:eastAsia="仿宋_GB2312" w:hAnsi="仿宋_GB2312" w:cs="仿宋_GB2312" w:hint="eastAsia"/>
          <w:sz w:val="24"/>
        </w:rPr>
        <w:t>1</w:t>
      </w:r>
      <w:r>
        <w:rPr>
          <w:rFonts w:ascii="仿宋_GB2312" w:eastAsia="仿宋_GB2312" w:hAnsi="仿宋_GB2312" w:cs="仿宋_GB2312" w:hint="eastAsia"/>
          <w:sz w:val="24"/>
        </w:rPr>
        <w:t>天须向招标方提出书面申请，获得同意后方可离开；</w:t>
      </w:r>
      <w:r>
        <w:rPr>
          <w:rFonts w:ascii="仿宋_GB2312" w:eastAsia="仿宋_GB2312" w:hAnsi="仿宋_GB2312" w:cs="仿宋_GB2312" w:hint="eastAsia"/>
          <w:sz w:val="24"/>
        </w:rPr>
        <w:t xml:space="preserve"> </w:t>
      </w:r>
    </w:p>
    <w:p w:rsidR="009E3948" w:rsidRDefault="002947AD">
      <w:pPr>
        <w:pStyle w:val="11"/>
        <w:widowControl/>
        <w:numPr>
          <w:ilvl w:val="0"/>
          <w:numId w:val="7"/>
        </w:numPr>
        <w:tabs>
          <w:tab w:val="left" w:pos="0"/>
        </w:tabs>
        <w:spacing w:line="540" w:lineRule="exact"/>
        <w:ind w:left="0"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人员更换须向招标方提出书面申请，获得同意后方可更换；</w:t>
      </w:r>
    </w:p>
    <w:p w:rsidR="009E3948" w:rsidRDefault="002947AD">
      <w:pPr>
        <w:pStyle w:val="11"/>
        <w:widowControl/>
        <w:numPr>
          <w:ilvl w:val="0"/>
          <w:numId w:val="7"/>
        </w:numPr>
        <w:tabs>
          <w:tab w:val="left" w:pos="0"/>
        </w:tabs>
        <w:spacing w:line="540" w:lineRule="exact"/>
        <w:ind w:left="0"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必须遵守招标</w:t>
      </w:r>
      <w:proofErr w:type="gramStart"/>
      <w:r>
        <w:rPr>
          <w:rFonts w:ascii="仿宋_GB2312" w:eastAsia="仿宋_GB2312" w:hAnsi="仿宋_GB2312" w:cs="仿宋_GB2312" w:hint="eastAsia"/>
          <w:sz w:val="24"/>
        </w:rPr>
        <w:t>方现场</w:t>
      </w:r>
      <w:proofErr w:type="gramEnd"/>
      <w:r>
        <w:rPr>
          <w:rFonts w:ascii="仿宋_GB2312" w:eastAsia="仿宋_GB2312" w:hAnsi="仿宋_GB2312" w:cs="仿宋_GB2312" w:hint="eastAsia"/>
          <w:sz w:val="24"/>
        </w:rPr>
        <w:t>工作纪律规定</w:t>
      </w:r>
      <w:r>
        <w:rPr>
          <w:rFonts w:ascii="仿宋_GB2312" w:eastAsia="仿宋_GB2312" w:hAnsi="仿宋_GB2312" w:cs="仿宋_GB2312" w:hint="eastAsia"/>
          <w:sz w:val="24"/>
        </w:rPr>
        <w:t>；</w:t>
      </w:r>
    </w:p>
    <w:p w:rsidR="009E3948" w:rsidRDefault="002947AD">
      <w:pPr>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中标</w:t>
      </w:r>
      <w:proofErr w:type="gramStart"/>
      <w:r>
        <w:rPr>
          <w:rFonts w:ascii="仿宋_GB2312" w:eastAsia="仿宋_GB2312" w:hAnsi="仿宋_GB2312" w:cs="仿宋_GB2312" w:hint="eastAsia"/>
          <w:sz w:val="24"/>
        </w:rPr>
        <w:t>方项目</w:t>
      </w:r>
      <w:proofErr w:type="gramEnd"/>
      <w:r>
        <w:rPr>
          <w:rFonts w:ascii="仿宋_GB2312" w:eastAsia="仿宋_GB2312" w:hAnsi="仿宋_GB2312" w:cs="仿宋_GB2312" w:hint="eastAsia"/>
          <w:sz w:val="24"/>
        </w:rPr>
        <w:t>经理</w:t>
      </w:r>
      <w:bookmarkEnd w:id="14"/>
      <w:bookmarkEnd w:id="15"/>
      <w:r>
        <w:rPr>
          <w:rFonts w:ascii="仿宋_GB2312" w:eastAsia="仿宋_GB2312" w:hAnsi="仿宋_GB2312" w:cs="仿宋_GB2312" w:hint="eastAsia"/>
          <w:sz w:val="24"/>
        </w:rPr>
        <w:t>需遵守：</w:t>
      </w:r>
    </w:p>
    <w:p w:rsidR="009E3948" w:rsidRDefault="002947AD">
      <w:pPr>
        <w:numPr>
          <w:ilvl w:val="0"/>
          <w:numId w:val="8"/>
        </w:numPr>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中标方须</w:t>
      </w:r>
      <w:bookmarkStart w:id="16" w:name="OLE_LINK10"/>
      <w:bookmarkStart w:id="17" w:name="OLE_LINK7"/>
      <w:r>
        <w:rPr>
          <w:rFonts w:ascii="仿宋_GB2312" w:eastAsia="仿宋_GB2312" w:hAnsi="仿宋_GB2312" w:cs="仿宋_GB2312" w:hint="eastAsia"/>
          <w:sz w:val="24"/>
        </w:rPr>
        <w:t>指</w:t>
      </w:r>
      <w:bookmarkEnd w:id="16"/>
      <w:bookmarkEnd w:id="17"/>
      <w:r>
        <w:rPr>
          <w:rFonts w:ascii="仿宋_GB2312" w:eastAsia="仿宋_GB2312" w:hAnsi="仿宋_GB2312" w:cs="仿宋_GB2312" w:hint="eastAsia"/>
          <w:sz w:val="24"/>
        </w:rPr>
        <w:t>派项目经理一人，且须和投标文件的项目经理一致；</w:t>
      </w:r>
    </w:p>
    <w:p w:rsidR="009E3948" w:rsidRDefault="002947AD">
      <w:pPr>
        <w:numPr>
          <w:ilvl w:val="0"/>
          <w:numId w:val="8"/>
        </w:numPr>
        <w:spacing w:line="540" w:lineRule="exact"/>
        <w:ind w:firstLineChars="200" w:firstLine="480"/>
        <w:rPr>
          <w:rFonts w:ascii="仿宋_GB2312" w:eastAsia="仿宋_GB2312" w:hAnsi="仿宋_GB2312" w:cs="仿宋_GB2312"/>
          <w:sz w:val="24"/>
        </w:rPr>
      </w:pPr>
      <w:r>
        <w:rPr>
          <w:rFonts w:ascii="仿宋_GB2312" w:eastAsia="仿宋_GB2312" w:hAnsi="Calibri" w:cs="Times New Roman" w:hint="eastAsia"/>
          <w:sz w:val="24"/>
        </w:rPr>
        <w:t>项目经理在近三年内必须主导过指标体系及指标应用平台或同类产品项目建设经验，具备五年（含）及以上项目管理工作经验。</w:t>
      </w:r>
    </w:p>
    <w:p w:rsidR="009E3948" w:rsidRDefault="002947AD">
      <w:pPr>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项目全程项目经理必须在现场工作，负责项目管理、协调和沟通等工作；</w:t>
      </w:r>
    </w:p>
    <w:p w:rsidR="009E3948" w:rsidRDefault="002947AD">
      <w:pPr>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w:t>
      </w:r>
      <w:r>
        <w:rPr>
          <w:rFonts w:ascii="仿宋_GB2312" w:eastAsia="仿宋_GB2312" w:hAnsi="仿宋_GB2312" w:cs="仿宋_GB2312" w:hint="eastAsia"/>
          <w:sz w:val="24"/>
        </w:rPr>
        <w:t>项目经理对中标方已经完成的工作负有最终责任。项目经理必须使本项目在预算范围内按时优质完成；</w:t>
      </w:r>
    </w:p>
    <w:p w:rsidR="009E3948" w:rsidRDefault="002947AD">
      <w:pPr>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w:t>
      </w:r>
      <w:r>
        <w:rPr>
          <w:rFonts w:ascii="仿宋_GB2312" w:eastAsia="仿宋_GB2312" w:hAnsi="仿宋_GB2312" w:cs="仿宋_GB2312" w:hint="eastAsia"/>
          <w:sz w:val="24"/>
        </w:rPr>
        <w:t>项目经理应具有代表中标方全权负责本项目的商务和技术的权力。</w:t>
      </w:r>
      <w:r>
        <w:rPr>
          <w:rFonts w:ascii="仿宋_GB2312" w:eastAsia="仿宋_GB2312" w:hAnsi="仿宋_GB2312" w:cs="仿宋_GB2312" w:hint="eastAsia"/>
          <w:sz w:val="24"/>
        </w:rPr>
        <w:t>项目经理能代表中标方签收招标方出具的相关项目管理文件；</w:t>
      </w:r>
    </w:p>
    <w:p w:rsidR="009E3948" w:rsidRDefault="002947AD">
      <w:pPr>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6.</w:t>
      </w:r>
      <w:r>
        <w:rPr>
          <w:rFonts w:ascii="仿宋_GB2312" w:eastAsia="仿宋_GB2312" w:hAnsi="仿宋_GB2312" w:cs="仿宋_GB2312" w:hint="eastAsia"/>
          <w:sz w:val="24"/>
        </w:rPr>
        <w:t>在项目经理工作不得力的情况下（如权力不够、技术不熟、管理不当等），招标方有权要求中标方更换项目经理。由此造成的项目进度的延误，由中标方承担责任。</w:t>
      </w:r>
    </w:p>
    <w:p w:rsidR="009E3948" w:rsidRDefault="002947AD">
      <w:pPr>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7.</w:t>
      </w:r>
      <w:r>
        <w:rPr>
          <w:rFonts w:ascii="仿宋_GB2312" w:eastAsia="仿宋_GB2312" w:hAnsi="仿宋_GB2312" w:cs="仿宋_GB2312" w:hint="eastAsia"/>
          <w:sz w:val="24"/>
        </w:rPr>
        <w:t>投标方必须满足上述项目管理人事要求，其应标所报人数及资质将作为评标依据及中标后的考核依据。</w:t>
      </w:r>
    </w:p>
    <w:p w:rsidR="009E3948" w:rsidRDefault="002947AD">
      <w:pPr>
        <w:spacing w:line="540" w:lineRule="exact"/>
        <w:ind w:firstLineChars="200" w:firstLine="480"/>
        <w:rPr>
          <w:rFonts w:ascii="仿宋_GB2312" w:eastAsia="仿宋_GB2312" w:hAnsi="仿宋_GB2312" w:cs="仿宋_GB2312"/>
          <w:sz w:val="24"/>
        </w:rPr>
      </w:pPr>
      <w:bookmarkStart w:id="18" w:name="_Toc423613181"/>
      <w:bookmarkStart w:id="19" w:name="_Toc247358694"/>
      <w:r>
        <w:rPr>
          <w:rFonts w:ascii="仿宋_GB2312" w:eastAsia="仿宋_GB2312" w:hAnsi="仿宋_GB2312" w:cs="仿宋_GB2312" w:hint="eastAsia"/>
          <w:sz w:val="24"/>
        </w:rPr>
        <w:t>中标</w:t>
      </w:r>
      <w:proofErr w:type="gramStart"/>
      <w:r>
        <w:rPr>
          <w:rFonts w:ascii="仿宋_GB2312" w:eastAsia="仿宋_GB2312" w:hAnsi="仿宋_GB2312" w:cs="仿宋_GB2312" w:hint="eastAsia"/>
          <w:sz w:val="24"/>
        </w:rPr>
        <w:t>方项目</w:t>
      </w:r>
      <w:proofErr w:type="gramEnd"/>
      <w:r>
        <w:rPr>
          <w:rFonts w:ascii="仿宋_GB2312" w:eastAsia="仿宋_GB2312" w:hAnsi="仿宋_GB2312" w:cs="仿宋_GB2312" w:hint="eastAsia"/>
          <w:sz w:val="24"/>
        </w:rPr>
        <w:t>团队</w:t>
      </w:r>
      <w:bookmarkEnd w:id="18"/>
      <w:bookmarkEnd w:id="19"/>
    </w:p>
    <w:p w:rsidR="009E3948" w:rsidRDefault="002947AD">
      <w:pPr>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投标人应该在对本项目具体工作内容充分理解和切合实际的项目干系人分析基础上对于项目整体人员需求提出估计和建议，并对项目组织架构提出合理化建议。投标方应标时，须提交项目组织结构图，并对项目角色和</w:t>
      </w:r>
      <w:r>
        <w:rPr>
          <w:rFonts w:ascii="仿宋_GB2312" w:eastAsia="仿宋_GB2312" w:hAnsi="仿宋_GB2312" w:cs="仿宋_GB2312" w:hint="eastAsia"/>
          <w:sz w:val="24"/>
        </w:rPr>
        <w:t>职责进行描述。</w:t>
      </w:r>
    </w:p>
    <w:p w:rsidR="009E3948" w:rsidRDefault="002947AD">
      <w:pPr>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投标方应标时，须按以下格式提交项目组成员名单及简历。简历</w:t>
      </w:r>
      <w:proofErr w:type="gramStart"/>
      <w:r>
        <w:rPr>
          <w:rFonts w:ascii="仿宋_GB2312" w:eastAsia="仿宋_GB2312" w:hAnsi="仿宋_GB2312" w:cs="仿宋_GB2312" w:hint="eastAsia"/>
          <w:sz w:val="24"/>
        </w:rPr>
        <w:t>须包括</w:t>
      </w:r>
      <w:proofErr w:type="gramEnd"/>
      <w:r>
        <w:rPr>
          <w:rFonts w:ascii="仿宋_GB2312" w:eastAsia="仿宋_GB2312" w:hAnsi="仿宋_GB2312" w:cs="仿宋_GB2312" w:hint="eastAsia"/>
          <w:sz w:val="24"/>
        </w:rPr>
        <w:t>相关工作年限、学历、相关资质证书、以往参与项目情况、在本项目承担的角色等。</w:t>
      </w:r>
    </w:p>
    <w:tbl>
      <w:tblPr>
        <w:tblW w:w="8287" w:type="dxa"/>
        <w:tblInd w:w="10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789"/>
        <w:gridCol w:w="849"/>
        <w:gridCol w:w="1156"/>
        <w:gridCol w:w="1733"/>
        <w:gridCol w:w="2760"/>
      </w:tblGrid>
      <w:tr w:rsidR="009E3948">
        <w:trPr>
          <w:trHeight w:val="510"/>
        </w:trPr>
        <w:tc>
          <w:tcPr>
            <w:tcW w:w="1789" w:type="dxa"/>
            <w:tcBorders>
              <w:top w:val="single" w:sz="4" w:space="0" w:color="auto"/>
              <w:left w:val="single" w:sz="4" w:space="0" w:color="auto"/>
              <w:bottom w:val="single" w:sz="4" w:space="0" w:color="auto"/>
              <w:right w:val="single" w:sz="4" w:space="0" w:color="auto"/>
            </w:tcBorders>
            <w:shd w:val="clear" w:color="auto" w:fill="FFFFFF"/>
            <w:vAlign w:val="center"/>
          </w:tcPr>
          <w:p w:rsidR="009E3948" w:rsidRDefault="002947AD">
            <w:pPr>
              <w:widowControl/>
              <w:spacing w:line="540" w:lineRule="exact"/>
              <w:ind w:firstLine="422"/>
              <w:rPr>
                <w:rFonts w:ascii="仿宋_GB2312" w:eastAsia="仿宋_GB2312" w:hAnsi="仿宋_GB2312" w:cs="仿宋_GB2312"/>
                <w:b/>
                <w:sz w:val="24"/>
              </w:rPr>
            </w:pPr>
            <w:r>
              <w:rPr>
                <w:rFonts w:ascii="仿宋_GB2312" w:eastAsia="仿宋_GB2312" w:hAnsi="仿宋_GB2312" w:cs="仿宋_GB2312" w:hint="eastAsia"/>
                <w:b/>
                <w:sz w:val="24"/>
              </w:rPr>
              <w:t>序号</w:t>
            </w:r>
          </w:p>
        </w:tc>
        <w:tc>
          <w:tcPr>
            <w:tcW w:w="20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E3948" w:rsidRDefault="009E3948">
            <w:pPr>
              <w:widowControl/>
              <w:spacing w:line="540" w:lineRule="exact"/>
              <w:ind w:firstLine="420"/>
              <w:rPr>
                <w:rFonts w:ascii="仿宋_GB2312" w:eastAsia="仿宋_GB2312" w:hAnsi="仿宋_GB2312" w:cs="仿宋_GB2312"/>
                <w:sz w:val="24"/>
              </w:rPr>
            </w:pP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9E3948" w:rsidRDefault="002947AD">
            <w:pPr>
              <w:widowControl/>
              <w:spacing w:line="540" w:lineRule="exact"/>
              <w:ind w:firstLine="422"/>
              <w:rPr>
                <w:rFonts w:ascii="仿宋_GB2312" w:eastAsia="仿宋_GB2312" w:hAnsi="仿宋_GB2312" w:cs="仿宋_GB2312"/>
                <w:b/>
                <w:sz w:val="24"/>
              </w:rPr>
            </w:pPr>
            <w:r>
              <w:rPr>
                <w:rFonts w:ascii="仿宋_GB2312" w:eastAsia="仿宋_GB2312" w:hAnsi="仿宋_GB2312" w:cs="仿宋_GB2312" w:hint="eastAsia"/>
                <w:b/>
                <w:sz w:val="24"/>
              </w:rPr>
              <w:t>姓名</w:t>
            </w:r>
          </w:p>
        </w:tc>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rsidR="009E3948" w:rsidRDefault="009E3948">
            <w:pPr>
              <w:widowControl/>
              <w:spacing w:line="540" w:lineRule="exact"/>
              <w:ind w:firstLine="420"/>
              <w:rPr>
                <w:rFonts w:ascii="仿宋_GB2312" w:eastAsia="仿宋_GB2312" w:hAnsi="仿宋_GB2312" w:cs="仿宋_GB2312"/>
                <w:sz w:val="24"/>
              </w:rPr>
            </w:pPr>
          </w:p>
        </w:tc>
      </w:tr>
      <w:tr w:rsidR="009E3948">
        <w:trPr>
          <w:trHeight w:val="523"/>
        </w:trPr>
        <w:tc>
          <w:tcPr>
            <w:tcW w:w="1789" w:type="dxa"/>
            <w:tcBorders>
              <w:top w:val="single" w:sz="4" w:space="0" w:color="auto"/>
              <w:left w:val="single" w:sz="4" w:space="0" w:color="auto"/>
              <w:bottom w:val="single" w:sz="4" w:space="0" w:color="auto"/>
              <w:right w:val="single" w:sz="4" w:space="0" w:color="auto"/>
            </w:tcBorders>
            <w:shd w:val="clear" w:color="auto" w:fill="FFFFFF"/>
            <w:vAlign w:val="center"/>
          </w:tcPr>
          <w:p w:rsidR="009E3948" w:rsidRDefault="002947AD">
            <w:pPr>
              <w:widowControl/>
              <w:spacing w:line="540" w:lineRule="exact"/>
              <w:rPr>
                <w:rFonts w:ascii="仿宋_GB2312" w:eastAsia="仿宋_GB2312" w:hAnsi="仿宋_GB2312" w:cs="仿宋_GB2312"/>
                <w:b/>
                <w:sz w:val="24"/>
              </w:rPr>
            </w:pPr>
            <w:r>
              <w:rPr>
                <w:rFonts w:ascii="仿宋_GB2312" w:eastAsia="仿宋_GB2312" w:hAnsi="仿宋_GB2312" w:cs="仿宋_GB2312" w:hint="eastAsia"/>
                <w:b/>
                <w:sz w:val="24"/>
              </w:rPr>
              <w:t>相关工作年限</w:t>
            </w:r>
          </w:p>
        </w:tc>
        <w:tc>
          <w:tcPr>
            <w:tcW w:w="20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E3948" w:rsidRDefault="009E3948">
            <w:pPr>
              <w:widowControl/>
              <w:spacing w:line="540" w:lineRule="exact"/>
              <w:ind w:firstLine="420"/>
              <w:rPr>
                <w:rFonts w:ascii="仿宋_GB2312" w:eastAsia="仿宋_GB2312" w:hAnsi="仿宋_GB2312" w:cs="仿宋_GB2312"/>
                <w:sz w:val="24"/>
              </w:rPr>
            </w:pP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9E3948" w:rsidRDefault="002947AD">
            <w:pPr>
              <w:widowControl/>
              <w:spacing w:line="540" w:lineRule="exact"/>
              <w:ind w:firstLine="422"/>
              <w:rPr>
                <w:rFonts w:ascii="仿宋_GB2312" w:eastAsia="仿宋_GB2312" w:hAnsi="仿宋_GB2312" w:cs="仿宋_GB2312"/>
                <w:b/>
                <w:sz w:val="24"/>
              </w:rPr>
            </w:pPr>
            <w:r>
              <w:rPr>
                <w:rFonts w:ascii="仿宋_GB2312" w:eastAsia="仿宋_GB2312" w:hAnsi="仿宋_GB2312" w:cs="仿宋_GB2312" w:hint="eastAsia"/>
                <w:b/>
                <w:sz w:val="24"/>
              </w:rPr>
              <w:t>毕业院校</w:t>
            </w:r>
          </w:p>
        </w:tc>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rsidR="009E3948" w:rsidRDefault="009E3948">
            <w:pPr>
              <w:widowControl/>
              <w:spacing w:line="540" w:lineRule="exact"/>
              <w:ind w:firstLine="420"/>
              <w:rPr>
                <w:rFonts w:ascii="仿宋_GB2312" w:eastAsia="仿宋_GB2312" w:hAnsi="仿宋_GB2312" w:cs="仿宋_GB2312"/>
                <w:sz w:val="24"/>
              </w:rPr>
            </w:pPr>
          </w:p>
        </w:tc>
      </w:tr>
      <w:tr w:rsidR="009E3948">
        <w:trPr>
          <w:trHeight w:val="510"/>
        </w:trPr>
        <w:tc>
          <w:tcPr>
            <w:tcW w:w="1789" w:type="dxa"/>
            <w:tcBorders>
              <w:top w:val="single" w:sz="4" w:space="0" w:color="auto"/>
              <w:left w:val="single" w:sz="4" w:space="0" w:color="auto"/>
              <w:bottom w:val="single" w:sz="4" w:space="0" w:color="auto"/>
              <w:right w:val="single" w:sz="4" w:space="0" w:color="auto"/>
            </w:tcBorders>
            <w:shd w:val="clear" w:color="auto" w:fill="FFFFFF"/>
            <w:vAlign w:val="center"/>
          </w:tcPr>
          <w:p w:rsidR="009E3948" w:rsidRDefault="002947AD">
            <w:pPr>
              <w:widowControl/>
              <w:spacing w:line="540" w:lineRule="exact"/>
              <w:ind w:firstLine="422"/>
              <w:rPr>
                <w:rFonts w:ascii="仿宋_GB2312" w:eastAsia="仿宋_GB2312" w:hAnsi="仿宋_GB2312" w:cs="仿宋_GB2312"/>
                <w:b/>
                <w:sz w:val="24"/>
              </w:rPr>
            </w:pPr>
            <w:r>
              <w:rPr>
                <w:rFonts w:ascii="仿宋_GB2312" w:eastAsia="仿宋_GB2312" w:hAnsi="仿宋_GB2312" w:cs="仿宋_GB2312" w:hint="eastAsia"/>
                <w:b/>
                <w:sz w:val="24"/>
              </w:rPr>
              <w:t>专业</w:t>
            </w:r>
          </w:p>
        </w:tc>
        <w:tc>
          <w:tcPr>
            <w:tcW w:w="20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E3948" w:rsidRDefault="009E3948">
            <w:pPr>
              <w:widowControl/>
              <w:spacing w:line="540" w:lineRule="exact"/>
              <w:rPr>
                <w:rFonts w:ascii="仿宋_GB2312" w:eastAsia="仿宋_GB2312" w:hAnsi="仿宋_GB2312" w:cs="仿宋_GB2312"/>
                <w:sz w:val="24"/>
              </w:rPr>
            </w:pP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rsidR="009E3948" w:rsidRDefault="002947AD">
            <w:pPr>
              <w:widowControl/>
              <w:spacing w:line="540" w:lineRule="exact"/>
              <w:ind w:firstLine="422"/>
              <w:rPr>
                <w:rFonts w:ascii="仿宋_GB2312" w:eastAsia="仿宋_GB2312" w:hAnsi="仿宋_GB2312" w:cs="仿宋_GB2312"/>
                <w:b/>
                <w:sz w:val="24"/>
              </w:rPr>
            </w:pPr>
            <w:r>
              <w:rPr>
                <w:rFonts w:ascii="仿宋_GB2312" w:eastAsia="仿宋_GB2312" w:hAnsi="仿宋_GB2312" w:cs="仿宋_GB2312" w:hint="eastAsia"/>
                <w:b/>
                <w:sz w:val="24"/>
              </w:rPr>
              <w:t>学历</w:t>
            </w:r>
          </w:p>
        </w:tc>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rsidR="009E3948" w:rsidRDefault="009E3948">
            <w:pPr>
              <w:widowControl/>
              <w:spacing w:line="540" w:lineRule="exact"/>
              <w:ind w:firstLine="420"/>
              <w:rPr>
                <w:rFonts w:ascii="仿宋_GB2312" w:eastAsia="仿宋_GB2312" w:hAnsi="仿宋_GB2312" w:cs="仿宋_GB2312"/>
                <w:sz w:val="24"/>
              </w:rPr>
            </w:pPr>
          </w:p>
        </w:tc>
      </w:tr>
      <w:tr w:rsidR="009E3948">
        <w:trPr>
          <w:trHeight w:val="510"/>
        </w:trPr>
        <w:tc>
          <w:tcPr>
            <w:tcW w:w="26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E3948" w:rsidRDefault="002947AD">
            <w:pPr>
              <w:widowControl/>
              <w:spacing w:line="540" w:lineRule="exact"/>
              <w:ind w:firstLine="422"/>
              <w:rPr>
                <w:rFonts w:ascii="仿宋_GB2312" w:eastAsia="仿宋_GB2312" w:hAnsi="仿宋_GB2312" w:cs="仿宋_GB2312"/>
                <w:b/>
                <w:sz w:val="24"/>
              </w:rPr>
            </w:pPr>
            <w:r>
              <w:rPr>
                <w:rFonts w:ascii="仿宋_GB2312" w:eastAsia="仿宋_GB2312" w:hAnsi="仿宋_GB2312" w:cs="仿宋_GB2312" w:hint="eastAsia"/>
                <w:b/>
                <w:sz w:val="24"/>
              </w:rPr>
              <w:t>在本项目承担的角色</w:t>
            </w:r>
          </w:p>
        </w:tc>
        <w:tc>
          <w:tcPr>
            <w:tcW w:w="564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E3948" w:rsidRDefault="009E3948">
            <w:pPr>
              <w:widowControl/>
              <w:spacing w:line="540" w:lineRule="exact"/>
              <w:rPr>
                <w:rFonts w:ascii="仿宋_GB2312" w:eastAsia="仿宋_GB2312" w:hAnsi="仿宋_GB2312" w:cs="仿宋_GB2312"/>
                <w:sz w:val="24"/>
              </w:rPr>
            </w:pPr>
          </w:p>
        </w:tc>
      </w:tr>
      <w:tr w:rsidR="009E3948">
        <w:trPr>
          <w:trHeight w:val="510"/>
        </w:trPr>
        <w:tc>
          <w:tcPr>
            <w:tcW w:w="26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E3948" w:rsidRDefault="002947AD">
            <w:pPr>
              <w:widowControl/>
              <w:spacing w:line="540" w:lineRule="exact"/>
              <w:ind w:firstLine="422"/>
              <w:rPr>
                <w:rFonts w:ascii="仿宋_GB2312" w:eastAsia="仿宋_GB2312" w:hAnsi="仿宋_GB2312" w:cs="仿宋_GB2312"/>
                <w:b/>
                <w:sz w:val="24"/>
              </w:rPr>
            </w:pPr>
            <w:r>
              <w:rPr>
                <w:rFonts w:ascii="仿宋_GB2312" w:eastAsia="仿宋_GB2312" w:hAnsi="仿宋_GB2312" w:cs="仿宋_GB2312" w:hint="eastAsia"/>
                <w:b/>
                <w:sz w:val="24"/>
              </w:rPr>
              <w:t>相关资质证书</w:t>
            </w:r>
          </w:p>
        </w:tc>
        <w:tc>
          <w:tcPr>
            <w:tcW w:w="564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E3948" w:rsidRDefault="009E3948">
            <w:pPr>
              <w:widowControl/>
              <w:spacing w:line="540" w:lineRule="exact"/>
              <w:rPr>
                <w:rFonts w:ascii="仿宋_GB2312" w:eastAsia="仿宋_GB2312" w:hAnsi="仿宋_GB2312" w:cs="仿宋_GB2312"/>
                <w:sz w:val="24"/>
              </w:rPr>
            </w:pPr>
          </w:p>
        </w:tc>
      </w:tr>
      <w:tr w:rsidR="009E3948">
        <w:trPr>
          <w:trHeight w:val="510"/>
        </w:trPr>
        <w:tc>
          <w:tcPr>
            <w:tcW w:w="26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E3948" w:rsidRDefault="002947AD">
            <w:pPr>
              <w:widowControl/>
              <w:spacing w:line="540" w:lineRule="exact"/>
              <w:ind w:firstLine="422"/>
              <w:rPr>
                <w:rFonts w:ascii="仿宋_GB2312" w:eastAsia="仿宋_GB2312" w:hAnsi="仿宋_GB2312" w:cs="仿宋_GB2312"/>
                <w:b/>
                <w:sz w:val="24"/>
              </w:rPr>
            </w:pPr>
            <w:r>
              <w:rPr>
                <w:rFonts w:ascii="仿宋_GB2312" w:eastAsia="仿宋_GB2312" w:hAnsi="仿宋_GB2312" w:cs="仿宋_GB2312" w:hint="eastAsia"/>
                <w:b/>
                <w:sz w:val="24"/>
              </w:rPr>
              <w:t>以往参与项目情况</w:t>
            </w:r>
          </w:p>
        </w:tc>
        <w:tc>
          <w:tcPr>
            <w:tcW w:w="564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E3948" w:rsidRDefault="009E3948">
            <w:pPr>
              <w:keepNext/>
              <w:widowControl/>
              <w:spacing w:line="540" w:lineRule="exact"/>
              <w:ind w:firstLine="420"/>
              <w:rPr>
                <w:rFonts w:ascii="仿宋_GB2312" w:eastAsia="仿宋_GB2312" w:hAnsi="仿宋_GB2312" w:cs="仿宋_GB2312"/>
                <w:sz w:val="24"/>
              </w:rPr>
            </w:pPr>
          </w:p>
        </w:tc>
      </w:tr>
    </w:tbl>
    <w:p w:rsidR="009E3948" w:rsidRDefault="002947AD">
      <w:pPr>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中标方必须保证参与项目实施人员的数量应能够保证项目进度与质量；</w:t>
      </w:r>
    </w:p>
    <w:p w:rsidR="009E3948" w:rsidRDefault="002947AD">
      <w:pPr>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w:t>
      </w:r>
      <w:r>
        <w:rPr>
          <w:rFonts w:ascii="仿宋_GB2312" w:eastAsia="仿宋_GB2312" w:hAnsi="仿宋_GB2312" w:cs="仿宋_GB2312" w:hint="eastAsia"/>
          <w:sz w:val="24"/>
        </w:rPr>
        <w:t>招标方有对中标方参与项目人员进行面试的权力。对于不满足招标方要求的人员，招标方有权要求中标方无条件更换，且不能影响项目进度；</w:t>
      </w:r>
    </w:p>
    <w:p w:rsidR="009E3948" w:rsidRDefault="002947AD">
      <w:pPr>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w:t>
      </w:r>
      <w:r>
        <w:rPr>
          <w:rFonts w:ascii="仿宋_GB2312" w:eastAsia="仿宋_GB2312" w:hAnsi="仿宋_GB2312" w:cs="仿宋_GB2312" w:hint="eastAsia"/>
          <w:sz w:val="24"/>
        </w:rPr>
        <w:t>中标方必须保证人员组织的稳定性，在系统投入试运行前，中标方不得抽调项目组成员。在本项目结束前，参加本项目的人员变动必须取得招标方同意，并立即安排拟订候补人员予以补充。招标方保留拒绝中标方人员变更要求的权利；</w:t>
      </w:r>
    </w:p>
    <w:p w:rsidR="009E3948" w:rsidRDefault="002947AD">
      <w:pPr>
        <w:pStyle w:val="ListParagraph1"/>
        <w:spacing w:line="540" w:lineRule="exact"/>
        <w:outlineLvl w:val="1"/>
        <w:rPr>
          <w:rFonts w:ascii="楷体_GB2312" w:eastAsia="楷体_GB2312" w:hAnsi="楷体_GB2312" w:cs="楷体_GB2312"/>
          <w:sz w:val="24"/>
          <w:szCs w:val="24"/>
        </w:rPr>
      </w:pPr>
      <w:bookmarkStart w:id="20" w:name="_Toc246469703"/>
      <w:bookmarkStart w:id="21" w:name="_Toc247358695"/>
      <w:bookmarkStart w:id="22" w:name="_Toc245888263"/>
      <w:bookmarkStart w:id="23" w:name="_Toc17872"/>
      <w:bookmarkStart w:id="24" w:name="_Toc423613182"/>
      <w:bookmarkStart w:id="25" w:name="_Toc246492793"/>
      <w:r>
        <w:rPr>
          <w:rFonts w:ascii="楷体_GB2312" w:eastAsia="楷体_GB2312" w:hAnsi="楷体_GB2312" w:cs="楷体_GB2312" w:hint="eastAsia"/>
          <w:sz w:val="24"/>
          <w:szCs w:val="24"/>
        </w:rPr>
        <w:lastRenderedPageBreak/>
        <w:t>（三）质量管理</w:t>
      </w:r>
      <w:bookmarkEnd w:id="20"/>
      <w:bookmarkEnd w:id="21"/>
      <w:bookmarkEnd w:id="22"/>
      <w:bookmarkEnd w:id="23"/>
      <w:bookmarkEnd w:id="24"/>
      <w:bookmarkEnd w:id="25"/>
    </w:p>
    <w:p w:rsidR="009E3948" w:rsidRDefault="002947AD">
      <w:pPr>
        <w:pStyle w:val="ListParagraph1"/>
        <w:spacing w:line="540" w:lineRule="exact"/>
        <w:rPr>
          <w:rFonts w:ascii="仿宋_GB2312" w:eastAsia="仿宋_GB2312" w:hAnsi="Calibri"/>
          <w:sz w:val="24"/>
          <w:szCs w:val="24"/>
        </w:rPr>
      </w:pPr>
      <w:r>
        <w:rPr>
          <w:rFonts w:ascii="仿宋_GB2312" w:eastAsia="仿宋_GB2312" w:hAnsi="Calibri" w:hint="eastAsia"/>
          <w:sz w:val="24"/>
          <w:szCs w:val="24"/>
        </w:rPr>
        <w:t>1.</w:t>
      </w:r>
      <w:r>
        <w:rPr>
          <w:rFonts w:ascii="仿宋_GB2312" w:eastAsia="仿宋_GB2312" w:hAnsi="Calibri" w:hint="eastAsia"/>
          <w:sz w:val="24"/>
          <w:szCs w:val="24"/>
        </w:rPr>
        <w:t>中标方须建立独立于项目设计与实施的质量保证机制，建立一套全面的项目质量管理体系；</w:t>
      </w:r>
    </w:p>
    <w:p w:rsidR="009E3948" w:rsidRDefault="002947AD">
      <w:pPr>
        <w:pStyle w:val="ListParagraph1"/>
        <w:spacing w:line="540" w:lineRule="exact"/>
        <w:rPr>
          <w:rFonts w:ascii="仿宋_GB2312" w:eastAsia="仿宋_GB2312" w:hAnsi="Calibri"/>
          <w:sz w:val="24"/>
          <w:szCs w:val="24"/>
        </w:rPr>
      </w:pPr>
      <w:r>
        <w:rPr>
          <w:rFonts w:ascii="仿宋_GB2312" w:eastAsia="仿宋_GB2312" w:hAnsi="Calibri" w:hint="eastAsia"/>
          <w:sz w:val="24"/>
          <w:szCs w:val="24"/>
        </w:rPr>
        <w:t>2.</w:t>
      </w:r>
      <w:r>
        <w:rPr>
          <w:rFonts w:ascii="仿宋_GB2312" w:eastAsia="仿宋_GB2312" w:hAnsi="Calibri" w:hint="eastAsia"/>
          <w:sz w:val="24"/>
          <w:szCs w:val="24"/>
        </w:rPr>
        <w:t>中标方需要有质量保证人员来对项目的设计与实施进行审查，从而保证工作过程和项目的质量；</w:t>
      </w:r>
    </w:p>
    <w:p w:rsidR="009E3948" w:rsidRDefault="002947AD">
      <w:pPr>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中标方须进行质量监测和关键点的质量评估；</w:t>
      </w:r>
    </w:p>
    <w:p w:rsidR="009E3948" w:rsidRDefault="002947AD">
      <w:pPr>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w:t>
      </w:r>
      <w:r>
        <w:rPr>
          <w:rFonts w:ascii="仿宋_GB2312" w:eastAsia="仿宋_GB2312" w:hAnsi="仿宋_GB2312" w:cs="仿宋_GB2312" w:hint="eastAsia"/>
          <w:sz w:val="24"/>
        </w:rPr>
        <w:t>为保证项目的正常运行，投标方应提供项目执行跟踪和监控的具体措施，措施应包括项目状态周报制度、每</w:t>
      </w:r>
      <w:proofErr w:type="gramStart"/>
      <w:r>
        <w:rPr>
          <w:rFonts w:ascii="仿宋_GB2312" w:eastAsia="仿宋_GB2312" w:hAnsi="仿宋_GB2312" w:cs="仿宋_GB2312" w:hint="eastAsia"/>
          <w:sz w:val="24"/>
        </w:rPr>
        <w:t>周项目</w:t>
      </w:r>
      <w:proofErr w:type="gramEnd"/>
      <w:r>
        <w:rPr>
          <w:rFonts w:ascii="仿宋_GB2312" w:eastAsia="仿宋_GB2312" w:hAnsi="仿宋_GB2312" w:cs="仿宋_GB2312" w:hint="eastAsia"/>
          <w:sz w:val="24"/>
        </w:rPr>
        <w:t>例会制度、阶段总结制度等；</w:t>
      </w:r>
    </w:p>
    <w:p w:rsidR="009E3948" w:rsidRDefault="002947AD">
      <w:pPr>
        <w:pStyle w:val="ListParagraph1"/>
        <w:spacing w:line="540" w:lineRule="exact"/>
        <w:outlineLvl w:val="1"/>
        <w:rPr>
          <w:rFonts w:ascii="楷体_GB2312" w:eastAsia="楷体_GB2312" w:hAnsi="楷体_GB2312" w:cs="楷体_GB2312"/>
          <w:sz w:val="24"/>
          <w:szCs w:val="24"/>
        </w:rPr>
      </w:pPr>
      <w:bookmarkStart w:id="26" w:name="_Toc26442"/>
      <w:bookmarkStart w:id="27" w:name="_Toc423613183"/>
      <w:bookmarkStart w:id="28" w:name="_Toc247358696"/>
      <w:r>
        <w:rPr>
          <w:rFonts w:ascii="楷体_GB2312" w:eastAsia="楷体_GB2312" w:hAnsi="楷体_GB2312" w:cs="楷体_GB2312" w:hint="eastAsia"/>
          <w:sz w:val="24"/>
          <w:szCs w:val="24"/>
        </w:rPr>
        <w:t>（四）进度管理</w:t>
      </w:r>
      <w:bookmarkEnd w:id="26"/>
      <w:bookmarkEnd w:id="27"/>
      <w:bookmarkEnd w:id="28"/>
    </w:p>
    <w:p w:rsidR="009E3948" w:rsidRDefault="002947AD">
      <w:pPr>
        <w:pStyle w:val="ListParagraph1"/>
        <w:spacing w:line="540" w:lineRule="exact"/>
        <w:outlineLvl w:val="1"/>
        <w:rPr>
          <w:rFonts w:ascii="仿宋_GB2312" w:eastAsia="仿宋_GB2312" w:hAnsi="Calibri"/>
          <w:sz w:val="24"/>
          <w:szCs w:val="24"/>
        </w:rPr>
      </w:pPr>
      <w:r>
        <w:rPr>
          <w:rFonts w:ascii="仿宋_GB2312" w:eastAsia="仿宋_GB2312" w:hAnsi="Calibri" w:hint="eastAsia"/>
          <w:sz w:val="24"/>
          <w:szCs w:val="24"/>
        </w:rPr>
        <w:t>项目的实施包含需求分析、系统设计、开发与测试、试运行、正式投产等阶段。中标方应根据招标方关于项目进度的要求制定详细的工作计划，按照计划执行，各阶段时间不能超过完成时限，且需提供相应的产出物，以供招标方核查。</w:t>
      </w:r>
    </w:p>
    <w:p w:rsidR="009E3948" w:rsidRDefault="002947AD">
      <w:pPr>
        <w:pStyle w:val="ListParagraph1"/>
        <w:spacing w:line="540" w:lineRule="exact"/>
        <w:outlineLvl w:val="1"/>
        <w:rPr>
          <w:rFonts w:ascii="楷体_GB2312" w:eastAsia="楷体_GB2312" w:hAnsi="楷体_GB2312" w:cs="楷体_GB2312"/>
          <w:sz w:val="24"/>
          <w:szCs w:val="24"/>
        </w:rPr>
      </w:pPr>
      <w:bookmarkStart w:id="29" w:name="_Toc5866"/>
      <w:bookmarkStart w:id="30" w:name="_Toc425932833"/>
      <w:bookmarkStart w:id="31" w:name="_Toc317256787"/>
      <w:r>
        <w:rPr>
          <w:rFonts w:ascii="楷体_GB2312" w:eastAsia="楷体_GB2312" w:hAnsi="楷体_GB2312" w:cs="楷体_GB2312" w:hint="eastAsia"/>
          <w:sz w:val="24"/>
          <w:szCs w:val="24"/>
        </w:rPr>
        <w:t>（五）工作规范要求</w:t>
      </w:r>
      <w:bookmarkEnd w:id="29"/>
      <w:bookmarkEnd w:id="30"/>
      <w:bookmarkEnd w:id="31"/>
    </w:p>
    <w:p w:rsidR="009E3948" w:rsidRDefault="002947AD">
      <w:pPr>
        <w:pStyle w:val="ListParagraph1"/>
        <w:spacing w:line="540" w:lineRule="exact"/>
        <w:outlineLvl w:val="1"/>
        <w:rPr>
          <w:rFonts w:ascii="仿宋_GB2312" w:eastAsia="仿宋_GB2312" w:hAnsi="Calibri"/>
          <w:sz w:val="24"/>
          <w:szCs w:val="24"/>
        </w:rPr>
      </w:pPr>
      <w:r>
        <w:rPr>
          <w:rFonts w:ascii="仿宋_GB2312" w:eastAsia="仿宋_GB2312" w:hAnsi="Calibri" w:hint="eastAsia"/>
          <w:sz w:val="24"/>
          <w:szCs w:val="24"/>
        </w:rPr>
        <w:t>中标方在开展测试服务工作期间，须严格遵守以下工作规范要求：</w:t>
      </w:r>
    </w:p>
    <w:p w:rsidR="009E3948" w:rsidRDefault="002947AD">
      <w:pPr>
        <w:pStyle w:val="ListParagraph1"/>
        <w:spacing w:line="540" w:lineRule="exact"/>
        <w:outlineLvl w:val="1"/>
        <w:rPr>
          <w:rFonts w:ascii="仿宋_GB2312" w:eastAsia="仿宋_GB2312" w:hAnsi="Calibri"/>
          <w:sz w:val="24"/>
          <w:szCs w:val="24"/>
        </w:rPr>
      </w:pPr>
      <w:r>
        <w:rPr>
          <w:rFonts w:ascii="仿宋_GB2312" w:eastAsia="仿宋_GB2312" w:hAnsi="Calibri" w:hint="eastAsia"/>
          <w:sz w:val="24"/>
          <w:szCs w:val="24"/>
        </w:rPr>
        <w:t>1.</w:t>
      </w:r>
      <w:r>
        <w:rPr>
          <w:rFonts w:ascii="仿宋_GB2312" w:eastAsia="仿宋_GB2312" w:hAnsi="Calibri" w:hint="eastAsia"/>
          <w:sz w:val="24"/>
          <w:szCs w:val="24"/>
        </w:rPr>
        <w:t>遵守国家法律和政府的有关条例、规定和办法，以及招标</w:t>
      </w:r>
      <w:proofErr w:type="gramStart"/>
      <w:r>
        <w:rPr>
          <w:rFonts w:ascii="仿宋_GB2312" w:eastAsia="仿宋_GB2312" w:hAnsi="Calibri" w:hint="eastAsia"/>
          <w:sz w:val="24"/>
          <w:szCs w:val="24"/>
        </w:rPr>
        <w:t>方相关</w:t>
      </w:r>
      <w:proofErr w:type="gramEnd"/>
      <w:r>
        <w:rPr>
          <w:rFonts w:ascii="仿宋_GB2312" w:eastAsia="仿宋_GB2312" w:hAnsi="Calibri" w:hint="eastAsia"/>
          <w:sz w:val="24"/>
          <w:szCs w:val="24"/>
        </w:rPr>
        <w:t>管理规定开展工作；</w:t>
      </w:r>
    </w:p>
    <w:p w:rsidR="009E3948" w:rsidRDefault="002947AD">
      <w:pPr>
        <w:pStyle w:val="ListParagraph1"/>
        <w:spacing w:line="540" w:lineRule="exact"/>
        <w:outlineLvl w:val="1"/>
        <w:rPr>
          <w:rFonts w:ascii="仿宋_GB2312" w:eastAsia="仿宋_GB2312" w:hAnsi="Calibri"/>
          <w:sz w:val="24"/>
          <w:szCs w:val="24"/>
        </w:rPr>
      </w:pPr>
      <w:r>
        <w:rPr>
          <w:rFonts w:ascii="仿宋_GB2312" w:eastAsia="仿宋_GB2312" w:hAnsi="Calibri" w:hint="eastAsia"/>
          <w:sz w:val="24"/>
          <w:szCs w:val="24"/>
        </w:rPr>
        <w:t>2.</w:t>
      </w:r>
      <w:r>
        <w:rPr>
          <w:rFonts w:ascii="仿宋_GB2312" w:eastAsia="仿宋_GB2312" w:hAnsi="Calibri" w:hint="eastAsia"/>
          <w:sz w:val="24"/>
          <w:szCs w:val="24"/>
        </w:rPr>
        <w:t>执行有关项目建设的法律、法规、规范、标准和制度，履行测试服务规定的义务和职责；</w:t>
      </w:r>
    </w:p>
    <w:p w:rsidR="009E3948" w:rsidRDefault="002947AD">
      <w:pPr>
        <w:pStyle w:val="ListParagraph1"/>
        <w:spacing w:line="540" w:lineRule="exact"/>
        <w:outlineLvl w:val="1"/>
        <w:rPr>
          <w:rFonts w:ascii="仿宋_GB2312" w:eastAsia="仿宋_GB2312" w:hAnsi="Calibri"/>
          <w:sz w:val="24"/>
          <w:szCs w:val="24"/>
        </w:rPr>
      </w:pPr>
      <w:r>
        <w:rPr>
          <w:rFonts w:ascii="仿宋_GB2312" w:eastAsia="仿宋_GB2312" w:hAnsi="Calibri" w:hint="eastAsia"/>
          <w:sz w:val="24"/>
          <w:szCs w:val="24"/>
        </w:rPr>
        <w:t>3.</w:t>
      </w:r>
      <w:r>
        <w:rPr>
          <w:rFonts w:ascii="仿宋_GB2312" w:eastAsia="仿宋_GB2312" w:hAnsi="Calibri" w:hint="eastAsia"/>
          <w:sz w:val="24"/>
          <w:szCs w:val="24"/>
        </w:rPr>
        <w:t>中标方在签署技术协议时，须同步签订《安全协议》及《保密承诺书》并严格履行协议和承诺书条款。</w:t>
      </w:r>
      <w:proofErr w:type="gramStart"/>
      <w:r>
        <w:rPr>
          <w:rFonts w:ascii="仿宋_GB2312" w:eastAsia="仿宋_GB2312" w:hAnsi="Calibri" w:hint="eastAsia"/>
          <w:sz w:val="24"/>
          <w:szCs w:val="24"/>
        </w:rPr>
        <w:t>不</w:t>
      </w:r>
      <w:proofErr w:type="gramEnd"/>
      <w:r>
        <w:rPr>
          <w:rFonts w:ascii="仿宋_GB2312" w:eastAsia="仿宋_GB2312" w:hAnsi="Calibri" w:hint="eastAsia"/>
          <w:sz w:val="24"/>
          <w:szCs w:val="24"/>
        </w:rPr>
        <w:t>泄漏所测试系统各方认为需要保密的事项。</w:t>
      </w:r>
    </w:p>
    <w:p w:rsidR="009E3948" w:rsidRDefault="002947AD">
      <w:pPr>
        <w:pStyle w:val="ListParagraph1"/>
        <w:spacing w:line="540" w:lineRule="exact"/>
        <w:outlineLvl w:val="1"/>
        <w:rPr>
          <w:rFonts w:ascii="楷体_GB2312" w:eastAsia="楷体_GB2312" w:hAnsi="楷体_GB2312" w:cs="楷体_GB2312"/>
          <w:sz w:val="24"/>
          <w:szCs w:val="24"/>
        </w:rPr>
      </w:pPr>
      <w:bookmarkStart w:id="32" w:name="_Toc5707"/>
      <w:bookmarkStart w:id="33" w:name="_Toc425932835"/>
      <w:r>
        <w:rPr>
          <w:rFonts w:ascii="楷体_GB2312" w:eastAsia="楷体_GB2312" w:hAnsi="楷体_GB2312" w:cs="楷体_GB2312" w:hint="eastAsia"/>
          <w:sz w:val="24"/>
          <w:szCs w:val="24"/>
        </w:rPr>
        <w:t>（六）风险控制要求</w:t>
      </w:r>
      <w:bookmarkEnd w:id="32"/>
      <w:bookmarkEnd w:id="33"/>
    </w:p>
    <w:p w:rsidR="009E3948" w:rsidRDefault="002947AD">
      <w:pPr>
        <w:pStyle w:val="ListParagraph1"/>
        <w:spacing w:line="540" w:lineRule="exact"/>
        <w:outlineLvl w:val="1"/>
        <w:rPr>
          <w:rFonts w:ascii="仿宋_GB2312" w:eastAsia="仿宋_GB2312" w:hAnsi="Calibri"/>
          <w:sz w:val="24"/>
          <w:szCs w:val="24"/>
        </w:rPr>
      </w:pPr>
      <w:r>
        <w:rPr>
          <w:rFonts w:ascii="仿宋_GB2312" w:eastAsia="仿宋_GB2312" w:hAnsi="Calibri" w:hint="eastAsia"/>
          <w:sz w:val="24"/>
          <w:szCs w:val="24"/>
        </w:rPr>
        <w:t>中标方应对项目实施过程中可能遇到的风险、影响程度、发生概率进行说明，并给出风险应对计划。</w:t>
      </w:r>
    </w:p>
    <w:p w:rsidR="009E3948" w:rsidRDefault="002947AD">
      <w:pPr>
        <w:pStyle w:val="ListParagraph1"/>
        <w:spacing w:line="540" w:lineRule="exact"/>
        <w:outlineLvl w:val="1"/>
        <w:rPr>
          <w:rFonts w:ascii="楷体_GB2312" w:eastAsia="楷体_GB2312" w:hAnsi="楷体_GB2312" w:cs="楷体_GB2312"/>
          <w:sz w:val="24"/>
          <w:szCs w:val="24"/>
        </w:rPr>
      </w:pPr>
      <w:bookmarkStart w:id="34" w:name="_Toc19991"/>
      <w:r>
        <w:rPr>
          <w:rFonts w:ascii="楷体_GB2312" w:eastAsia="楷体_GB2312" w:hAnsi="楷体_GB2312" w:cs="楷体_GB2312" w:hint="eastAsia"/>
          <w:sz w:val="24"/>
          <w:szCs w:val="24"/>
        </w:rPr>
        <w:t>（七）项目交付</w:t>
      </w:r>
      <w:bookmarkEnd w:id="34"/>
    </w:p>
    <w:p w:rsidR="009E3948" w:rsidRDefault="002947AD">
      <w:pPr>
        <w:pStyle w:val="ListParagraph1"/>
        <w:spacing w:line="540" w:lineRule="exact"/>
        <w:outlineLvl w:val="1"/>
        <w:rPr>
          <w:rFonts w:ascii="仿宋_GB2312" w:eastAsia="仿宋_GB2312" w:hAnsi="Calibri"/>
          <w:sz w:val="24"/>
          <w:szCs w:val="24"/>
        </w:rPr>
      </w:pPr>
      <w:r>
        <w:rPr>
          <w:rFonts w:ascii="仿宋_GB2312" w:eastAsia="仿宋_GB2312" w:hAnsi="Calibri" w:hint="eastAsia"/>
          <w:sz w:val="24"/>
          <w:szCs w:val="24"/>
        </w:rPr>
        <w:t>中标方必须在合同规定时间内，完成本项目的开发和实施。将招标范围内所</w:t>
      </w:r>
      <w:r>
        <w:rPr>
          <w:rFonts w:ascii="仿宋_GB2312" w:eastAsia="仿宋_GB2312" w:hAnsi="Calibri" w:hint="eastAsia"/>
          <w:sz w:val="24"/>
          <w:szCs w:val="24"/>
        </w:rPr>
        <w:lastRenderedPageBreak/>
        <w:t>界定的工作完成。在通过试运行验收后，中标方需将所有项目成果交付给招标方。</w:t>
      </w:r>
    </w:p>
    <w:p w:rsidR="009E3948" w:rsidRDefault="002947AD">
      <w:pPr>
        <w:pStyle w:val="ListParagraph1"/>
        <w:spacing w:line="540" w:lineRule="exact"/>
        <w:outlineLvl w:val="1"/>
        <w:rPr>
          <w:rFonts w:ascii="仿宋_GB2312" w:eastAsia="仿宋_GB2312" w:hAnsi="Calibri"/>
          <w:sz w:val="24"/>
          <w:szCs w:val="24"/>
        </w:rPr>
      </w:pPr>
      <w:r>
        <w:rPr>
          <w:rFonts w:ascii="仿宋_GB2312" w:eastAsia="仿宋_GB2312" w:hAnsi="Calibri" w:hint="eastAsia"/>
          <w:sz w:val="24"/>
          <w:szCs w:val="24"/>
        </w:rPr>
        <w:t>1.</w:t>
      </w:r>
      <w:r>
        <w:rPr>
          <w:rFonts w:ascii="仿宋_GB2312" w:eastAsia="仿宋_GB2312" w:hAnsi="Calibri" w:hint="eastAsia"/>
          <w:sz w:val="24"/>
          <w:szCs w:val="24"/>
        </w:rPr>
        <w:t>项目成果交付物必须与实</w:t>
      </w:r>
      <w:r>
        <w:rPr>
          <w:rFonts w:ascii="仿宋_GB2312" w:eastAsia="仿宋_GB2312" w:hAnsi="Calibri" w:hint="eastAsia"/>
          <w:sz w:val="24"/>
          <w:szCs w:val="24"/>
        </w:rPr>
        <w:t>际工作相对应，保证两者间的一致性。</w:t>
      </w:r>
    </w:p>
    <w:p w:rsidR="009E3948" w:rsidRDefault="002947AD">
      <w:pPr>
        <w:pStyle w:val="ListParagraph1"/>
        <w:spacing w:line="540" w:lineRule="exact"/>
        <w:outlineLvl w:val="1"/>
        <w:rPr>
          <w:rFonts w:ascii="仿宋_GB2312" w:eastAsia="仿宋_GB2312" w:hAnsi="Calibri"/>
          <w:sz w:val="24"/>
          <w:szCs w:val="24"/>
        </w:rPr>
      </w:pPr>
      <w:r>
        <w:rPr>
          <w:rFonts w:ascii="仿宋_GB2312" w:eastAsia="仿宋_GB2312" w:hAnsi="Calibri" w:hint="eastAsia"/>
          <w:sz w:val="24"/>
          <w:szCs w:val="24"/>
        </w:rPr>
        <w:t>2.</w:t>
      </w:r>
      <w:r>
        <w:rPr>
          <w:rFonts w:ascii="仿宋_GB2312" w:eastAsia="仿宋_GB2312" w:hAnsi="Calibri" w:hint="eastAsia"/>
          <w:sz w:val="24"/>
          <w:szCs w:val="24"/>
        </w:rPr>
        <w:t>严格管理交付物版本，保证招标方对于交付物各版本的可追溯性。</w:t>
      </w:r>
    </w:p>
    <w:p w:rsidR="009E3948" w:rsidRDefault="002947AD">
      <w:pPr>
        <w:pStyle w:val="ListParagraph1"/>
        <w:spacing w:line="540" w:lineRule="exact"/>
        <w:outlineLvl w:val="1"/>
        <w:rPr>
          <w:rFonts w:ascii="仿宋_GB2312" w:eastAsia="仿宋_GB2312" w:hAnsi="Calibri"/>
          <w:sz w:val="24"/>
          <w:szCs w:val="24"/>
        </w:rPr>
      </w:pPr>
      <w:r>
        <w:rPr>
          <w:rFonts w:ascii="仿宋_GB2312" w:eastAsia="仿宋_GB2312" w:hAnsi="Calibri" w:hint="eastAsia"/>
          <w:sz w:val="24"/>
          <w:szCs w:val="24"/>
        </w:rPr>
        <w:t>3.</w:t>
      </w:r>
      <w:r>
        <w:rPr>
          <w:rFonts w:ascii="仿宋_GB2312" w:eastAsia="仿宋_GB2312" w:hAnsi="Calibri" w:hint="eastAsia"/>
          <w:sz w:val="24"/>
          <w:szCs w:val="24"/>
        </w:rPr>
        <w:t>其它：应提供其它与本系统实施和运行有关的文档和资料。</w:t>
      </w:r>
    </w:p>
    <w:p w:rsidR="009E3948" w:rsidRDefault="002947AD">
      <w:pPr>
        <w:pStyle w:val="ListParagraph1"/>
        <w:spacing w:line="540" w:lineRule="exact"/>
        <w:outlineLvl w:val="1"/>
        <w:rPr>
          <w:rFonts w:ascii="楷体_GB2312" w:eastAsia="楷体_GB2312" w:hAnsi="楷体_GB2312" w:cs="楷体_GB2312"/>
          <w:sz w:val="24"/>
          <w:szCs w:val="24"/>
        </w:rPr>
      </w:pPr>
      <w:bookmarkStart w:id="35" w:name="_Toc410723689"/>
      <w:bookmarkStart w:id="36" w:name="_Toc408473421"/>
      <w:bookmarkStart w:id="37" w:name="_Toc406425809"/>
      <w:r>
        <w:rPr>
          <w:rFonts w:ascii="楷体_GB2312" w:eastAsia="楷体_GB2312" w:hAnsi="楷体_GB2312" w:cs="楷体_GB2312" w:hint="eastAsia"/>
          <w:sz w:val="24"/>
          <w:szCs w:val="24"/>
        </w:rPr>
        <w:t>（八）交付清单</w:t>
      </w:r>
      <w:bookmarkEnd w:id="35"/>
      <w:bookmarkEnd w:id="36"/>
      <w:bookmarkEnd w:id="37"/>
    </w:p>
    <w:p w:rsidR="009E3948" w:rsidRDefault="002947AD">
      <w:pPr>
        <w:pStyle w:val="ListParagraph1"/>
        <w:spacing w:line="540" w:lineRule="exact"/>
        <w:outlineLvl w:val="1"/>
        <w:rPr>
          <w:rFonts w:ascii="仿宋_GB2312" w:eastAsia="仿宋_GB2312" w:hAnsi="Calibri"/>
          <w:sz w:val="24"/>
          <w:szCs w:val="24"/>
        </w:rPr>
      </w:pPr>
      <w:r>
        <w:rPr>
          <w:rFonts w:ascii="仿宋_GB2312" w:eastAsia="仿宋_GB2312" w:hAnsi="Calibri" w:hint="eastAsia"/>
          <w:sz w:val="24"/>
          <w:szCs w:val="24"/>
        </w:rPr>
        <w:t>本项目交付的所有文档均应提交电子版及印刷版，另有说明的除外，交付</w:t>
      </w:r>
      <w:proofErr w:type="gramStart"/>
      <w:r>
        <w:rPr>
          <w:rFonts w:ascii="仿宋_GB2312" w:eastAsia="仿宋_GB2312" w:hAnsi="Calibri" w:hint="eastAsia"/>
          <w:sz w:val="24"/>
          <w:szCs w:val="24"/>
        </w:rPr>
        <w:t>物内容</w:t>
      </w:r>
      <w:proofErr w:type="gramEnd"/>
      <w:r>
        <w:rPr>
          <w:rFonts w:ascii="仿宋_GB2312" w:eastAsia="仿宋_GB2312" w:hAnsi="Calibri" w:hint="eastAsia"/>
          <w:sz w:val="24"/>
          <w:szCs w:val="24"/>
        </w:rPr>
        <w:t>必须与实际工作情况相一致，其质量必须符合招标方的要求。</w:t>
      </w:r>
    </w:p>
    <w:p w:rsidR="009E3948" w:rsidRDefault="002947AD">
      <w:pPr>
        <w:pStyle w:val="ListParagraph1"/>
        <w:spacing w:line="540" w:lineRule="exact"/>
        <w:outlineLvl w:val="1"/>
        <w:rPr>
          <w:rFonts w:ascii="仿宋_GB2312" w:eastAsia="仿宋_GB2312" w:hAnsi="Calibri"/>
          <w:sz w:val="24"/>
          <w:szCs w:val="24"/>
        </w:rPr>
      </w:pPr>
      <w:bookmarkStart w:id="38" w:name="_Toc406425810"/>
      <w:r>
        <w:rPr>
          <w:rFonts w:ascii="仿宋_GB2312" w:eastAsia="仿宋_GB2312" w:hAnsi="Calibri" w:hint="eastAsia"/>
          <w:sz w:val="24"/>
          <w:szCs w:val="24"/>
        </w:rPr>
        <w:t>1</w:t>
      </w:r>
      <w:r>
        <w:rPr>
          <w:rFonts w:ascii="仿宋_GB2312" w:eastAsia="仿宋_GB2312" w:hAnsi="Calibri" w:hint="eastAsia"/>
          <w:sz w:val="24"/>
          <w:szCs w:val="24"/>
        </w:rPr>
        <w:t>．满足本招标文件的项目目标和相应的技术、业务要求的文档，包括但不限于：</w:t>
      </w:r>
    </w:p>
    <w:tbl>
      <w:tblPr>
        <w:tblW w:w="8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1310"/>
        <w:gridCol w:w="2137"/>
        <w:gridCol w:w="4017"/>
      </w:tblGrid>
      <w:tr w:rsidR="009E3948">
        <w:trPr>
          <w:jc w:val="center"/>
        </w:trPr>
        <w:tc>
          <w:tcPr>
            <w:tcW w:w="752" w:type="dxa"/>
            <w:tcBorders>
              <w:top w:val="single" w:sz="4" w:space="0" w:color="auto"/>
              <w:left w:val="single" w:sz="4" w:space="0" w:color="auto"/>
              <w:bottom w:val="single" w:sz="4" w:space="0" w:color="auto"/>
              <w:right w:val="single" w:sz="4" w:space="0" w:color="auto"/>
            </w:tcBorders>
            <w:vAlign w:val="center"/>
          </w:tcPr>
          <w:p w:rsidR="009E3948" w:rsidRDefault="002947AD">
            <w:pPr>
              <w:spacing w:line="540" w:lineRule="exact"/>
              <w:ind w:firstLineChars="13" w:firstLine="31"/>
              <w:rPr>
                <w:rFonts w:ascii="仿宋_GB2312" w:eastAsia="仿宋_GB2312" w:hAnsi="仿宋_GB2312" w:cs="仿宋_GB2312"/>
                <w:b/>
                <w:sz w:val="24"/>
              </w:rPr>
            </w:pPr>
            <w:r>
              <w:rPr>
                <w:rFonts w:ascii="仿宋_GB2312" w:eastAsia="仿宋_GB2312" w:hAnsi="仿宋_GB2312" w:cs="仿宋_GB2312" w:hint="eastAsia"/>
                <w:b/>
                <w:sz w:val="24"/>
              </w:rPr>
              <w:t>序号</w:t>
            </w:r>
          </w:p>
        </w:tc>
        <w:tc>
          <w:tcPr>
            <w:tcW w:w="1310" w:type="dxa"/>
            <w:tcBorders>
              <w:top w:val="single" w:sz="4" w:space="0" w:color="auto"/>
              <w:left w:val="single" w:sz="4" w:space="0" w:color="auto"/>
              <w:bottom w:val="single" w:sz="4" w:space="0" w:color="auto"/>
              <w:right w:val="single" w:sz="4" w:space="0" w:color="auto"/>
            </w:tcBorders>
            <w:vAlign w:val="center"/>
          </w:tcPr>
          <w:p w:rsidR="009E3948" w:rsidRDefault="002947AD">
            <w:pPr>
              <w:spacing w:line="540" w:lineRule="exact"/>
              <w:ind w:firstLineChars="13" w:firstLine="31"/>
              <w:rPr>
                <w:rFonts w:ascii="仿宋_GB2312" w:eastAsia="仿宋_GB2312" w:hAnsi="仿宋_GB2312" w:cs="仿宋_GB2312"/>
                <w:b/>
                <w:sz w:val="24"/>
              </w:rPr>
            </w:pPr>
            <w:r>
              <w:rPr>
                <w:rFonts w:ascii="仿宋_GB2312" w:eastAsia="仿宋_GB2312" w:hAnsi="仿宋_GB2312" w:cs="仿宋_GB2312" w:hint="eastAsia"/>
                <w:b/>
                <w:sz w:val="24"/>
              </w:rPr>
              <w:t>项目阶段</w:t>
            </w:r>
          </w:p>
        </w:tc>
        <w:tc>
          <w:tcPr>
            <w:tcW w:w="2137" w:type="dxa"/>
            <w:tcBorders>
              <w:top w:val="single" w:sz="4" w:space="0" w:color="auto"/>
              <w:left w:val="single" w:sz="4" w:space="0" w:color="auto"/>
              <w:bottom w:val="single" w:sz="4" w:space="0" w:color="auto"/>
              <w:right w:val="single" w:sz="4" w:space="0" w:color="auto"/>
            </w:tcBorders>
            <w:vAlign w:val="center"/>
          </w:tcPr>
          <w:p w:rsidR="009E3948" w:rsidRDefault="002947AD">
            <w:pPr>
              <w:spacing w:line="540" w:lineRule="exact"/>
              <w:ind w:firstLineChars="13" w:firstLine="31"/>
              <w:rPr>
                <w:rFonts w:ascii="仿宋_GB2312" w:eastAsia="仿宋_GB2312" w:hAnsi="仿宋_GB2312" w:cs="仿宋_GB2312"/>
                <w:b/>
                <w:sz w:val="24"/>
              </w:rPr>
            </w:pPr>
            <w:r>
              <w:rPr>
                <w:rFonts w:ascii="仿宋_GB2312" w:eastAsia="仿宋_GB2312" w:hAnsi="仿宋_GB2312" w:cs="仿宋_GB2312" w:hint="eastAsia"/>
                <w:b/>
                <w:sz w:val="24"/>
              </w:rPr>
              <w:t>任务描述</w:t>
            </w:r>
          </w:p>
        </w:tc>
        <w:tc>
          <w:tcPr>
            <w:tcW w:w="4017" w:type="dxa"/>
            <w:tcBorders>
              <w:top w:val="single" w:sz="4" w:space="0" w:color="auto"/>
              <w:left w:val="single" w:sz="4" w:space="0" w:color="auto"/>
              <w:bottom w:val="single" w:sz="4" w:space="0" w:color="auto"/>
              <w:right w:val="single" w:sz="4" w:space="0" w:color="auto"/>
            </w:tcBorders>
            <w:vAlign w:val="center"/>
          </w:tcPr>
          <w:p w:rsidR="009E3948" w:rsidRDefault="002947AD">
            <w:pPr>
              <w:spacing w:line="540" w:lineRule="exact"/>
              <w:ind w:firstLineChars="13" w:firstLine="31"/>
              <w:rPr>
                <w:rFonts w:ascii="仿宋_GB2312" w:eastAsia="仿宋_GB2312" w:hAnsi="仿宋_GB2312" w:cs="仿宋_GB2312"/>
                <w:b/>
                <w:sz w:val="24"/>
              </w:rPr>
            </w:pPr>
            <w:r>
              <w:rPr>
                <w:rFonts w:ascii="仿宋_GB2312" w:eastAsia="仿宋_GB2312" w:hAnsi="仿宋_GB2312" w:cs="仿宋_GB2312" w:hint="eastAsia"/>
                <w:b/>
                <w:sz w:val="24"/>
              </w:rPr>
              <w:t>主要交付物</w:t>
            </w:r>
          </w:p>
        </w:tc>
      </w:tr>
      <w:tr w:rsidR="009E3948">
        <w:trPr>
          <w:jc w:val="center"/>
        </w:trPr>
        <w:tc>
          <w:tcPr>
            <w:tcW w:w="752" w:type="dxa"/>
            <w:tcBorders>
              <w:top w:val="single" w:sz="4" w:space="0" w:color="auto"/>
              <w:left w:val="single" w:sz="4" w:space="0" w:color="auto"/>
              <w:bottom w:val="single" w:sz="4" w:space="0" w:color="auto"/>
              <w:right w:val="single" w:sz="4" w:space="0" w:color="auto"/>
            </w:tcBorders>
            <w:vAlign w:val="center"/>
          </w:tcPr>
          <w:p w:rsidR="009E3948" w:rsidRDefault="002947AD">
            <w:pPr>
              <w:spacing w:line="540" w:lineRule="exact"/>
              <w:jc w:val="center"/>
              <w:rPr>
                <w:rFonts w:ascii="仿宋_GB2312" w:eastAsia="仿宋_GB2312" w:hAnsi="仿宋_GB2312" w:cs="仿宋_GB2312"/>
              </w:rPr>
            </w:pPr>
            <w:r>
              <w:rPr>
                <w:rFonts w:ascii="仿宋_GB2312" w:eastAsia="仿宋_GB2312" w:hAnsi="仿宋_GB2312" w:cs="仿宋_GB2312" w:hint="eastAsia"/>
              </w:rPr>
              <w:t>1</w:t>
            </w:r>
          </w:p>
        </w:tc>
        <w:tc>
          <w:tcPr>
            <w:tcW w:w="1310" w:type="dxa"/>
            <w:tcBorders>
              <w:top w:val="single" w:sz="4" w:space="0" w:color="auto"/>
              <w:left w:val="single" w:sz="4" w:space="0" w:color="auto"/>
              <w:bottom w:val="single" w:sz="4" w:space="0" w:color="auto"/>
              <w:right w:val="single" w:sz="4" w:space="0" w:color="auto"/>
            </w:tcBorders>
            <w:vAlign w:val="center"/>
          </w:tcPr>
          <w:p w:rsidR="009E3948" w:rsidRDefault="002947AD">
            <w:pPr>
              <w:spacing w:line="54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项目启动</w:t>
            </w:r>
          </w:p>
        </w:tc>
        <w:tc>
          <w:tcPr>
            <w:tcW w:w="2137" w:type="dxa"/>
            <w:tcBorders>
              <w:top w:val="single" w:sz="4" w:space="0" w:color="auto"/>
              <w:left w:val="single" w:sz="4" w:space="0" w:color="auto"/>
              <w:bottom w:val="single" w:sz="4" w:space="0" w:color="auto"/>
              <w:right w:val="single" w:sz="4" w:space="0" w:color="auto"/>
            </w:tcBorders>
            <w:vAlign w:val="center"/>
          </w:tcPr>
          <w:p w:rsidR="009E3948" w:rsidRDefault="002947AD">
            <w:pPr>
              <w:spacing w:line="540" w:lineRule="exact"/>
              <w:rPr>
                <w:rFonts w:ascii="仿宋_GB2312" w:eastAsia="仿宋_GB2312" w:hAnsi="仿宋_GB2312" w:cs="仿宋_GB2312"/>
                <w:color w:val="000000"/>
              </w:rPr>
            </w:pPr>
            <w:r>
              <w:rPr>
                <w:rFonts w:ascii="仿宋_GB2312" w:eastAsia="仿宋_GB2312" w:hAnsi="仿宋_GB2312" w:cs="仿宋_GB2312" w:hint="eastAsia"/>
                <w:color w:val="000000"/>
              </w:rPr>
              <w:t>项目启动会</w:t>
            </w:r>
          </w:p>
        </w:tc>
        <w:tc>
          <w:tcPr>
            <w:tcW w:w="4017" w:type="dxa"/>
            <w:tcBorders>
              <w:top w:val="single" w:sz="4" w:space="0" w:color="auto"/>
              <w:left w:val="single" w:sz="4" w:space="0" w:color="auto"/>
              <w:bottom w:val="single" w:sz="4" w:space="0" w:color="auto"/>
              <w:right w:val="single" w:sz="4" w:space="0" w:color="auto"/>
            </w:tcBorders>
            <w:vAlign w:val="center"/>
          </w:tcPr>
          <w:p w:rsidR="009E3948" w:rsidRDefault="002947AD">
            <w:pPr>
              <w:spacing w:line="540" w:lineRule="exact"/>
              <w:rPr>
                <w:rFonts w:ascii="仿宋_GB2312" w:eastAsia="仿宋_GB2312" w:hAnsi="仿宋_GB2312" w:cs="仿宋_GB2312"/>
                <w:szCs w:val="21"/>
              </w:rPr>
            </w:pPr>
            <w:r>
              <w:rPr>
                <w:rFonts w:ascii="仿宋_GB2312" w:eastAsia="仿宋_GB2312" w:hAnsi="仿宋_GB2312" w:cs="仿宋_GB2312" w:hint="eastAsia"/>
                <w:szCs w:val="21"/>
              </w:rPr>
              <w:t>《项目主计划》</w:t>
            </w:r>
          </w:p>
          <w:p w:rsidR="009E3948" w:rsidRDefault="002947AD">
            <w:pPr>
              <w:spacing w:line="540" w:lineRule="exact"/>
              <w:rPr>
                <w:rFonts w:ascii="仿宋_GB2312" w:eastAsia="仿宋_GB2312" w:hAnsi="仿宋_GB2312" w:cs="仿宋_GB2312"/>
                <w:color w:val="000000"/>
                <w:szCs w:val="21"/>
              </w:rPr>
            </w:pPr>
            <w:r>
              <w:rPr>
                <w:rFonts w:ascii="仿宋_GB2312" w:eastAsia="仿宋_GB2312" w:hAnsi="仿宋_GB2312" w:cs="仿宋_GB2312" w:hint="eastAsia"/>
                <w:szCs w:val="21"/>
              </w:rPr>
              <w:t>《项目进度计划》</w:t>
            </w:r>
          </w:p>
          <w:p w:rsidR="009E3948" w:rsidRDefault="002947AD">
            <w:pPr>
              <w:spacing w:line="540" w:lineRule="exact"/>
              <w:rPr>
                <w:rFonts w:ascii="仿宋_GB2312" w:eastAsia="仿宋_GB2312" w:hAnsi="仿宋_GB2312" w:cs="仿宋_GB2312"/>
                <w:szCs w:val="21"/>
              </w:rPr>
            </w:pPr>
            <w:r>
              <w:rPr>
                <w:rFonts w:ascii="仿宋_GB2312" w:eastAsia="仿宋_GB2312" w:hAnsi="仿宋_GB2312" w:cs="仿宋_GB2312" w:hint="eastAsia"/>
                <w:szCs w:val="21"/>
              </w:rPr>
              <w:t>《软件工作说明书》</w:t>
            </w:r>
          </w:p>
        </w:tc>
      </w:tr>
      <w:tr w:rsidR="009E3948">
        <w:trPr>
          <w:jc w:val="center"/>
        </w:trPr>
        <w:tc>
          <w:tcPr>
            <w:tcW w:w="752" w:type="dxa"/>
            <w:tcBorders>
              <w:top w:val="single" w:sz="4" w:space="0" w:color="auto"/>
              <w:left w:val="single" w:sz="4" w:space="0" w:color="auto"/>
              <w:bottom w:val="single" w:sz="4" w:space="0" w:color="auto"/>
              <w:right w:val="single" w:sz="4" w:space="0" w:color="auto"/>
            </w:tcBorders>
            <w:vAlign w:val="center"/>
          </w:tcPr>
          <w:p w:rsidR="009E3948" w:rsidRDefault="002947AD">
            <w:pPr>
              <w:spacing w:line="540" w:lineRule="exact"/>
              <w:jc w:val="center"/>
              <w:rPr>
                <w:rFonts w:ascii="仿宋_GB2312" w:eastAsia="仿宋_GB2312" w:hAnsi="仿宋_GB2312" w:cs="仿宋_GB2312"/>
              </w:rPr>
            </w:pPr>
            <w:r>
              <w:rPr>
                <w:rFonts w:ascii="仿宋_GB2312" w:eastAsia="仿宋_GB2312" w:hAnsi="仿宋_GB2312" w:cs="仿宋_GB2312" w:hint="eastAsia"/>
              </w:rPr>
              <w:t>2</w:t>
            </w:r>
          </w:p>
        </w:tc>
        <w:tc>
          <w:tcPr>
            <w:tcW w:w="1310" w:type="dxa"/>
            <w:tcBorders>
              <w:top w:val="single" w:sz="4" w:space="0" w:color="auto"/>
              <w:left w:val="single" w:sz="4" w:space="0" w:color="auto"/>
              <w:bottom w:val="single" w:sz="4" w:space="0" w:color="auto"/>
              <w:right w:val="single" w:sz="4" w:space="0" w:color="auto"/>
            </w:tcBorders>
            <w:vAlign w:val="center"/>
          </w:tcPr>
          <w:p w:rsidR="009E3948" w:rsidRDefault="002947AD">
            <w:pPr>
              <w:spacing w:line="540" w:lineRule="exact"/>
              <w:rPr>
                <w:rFonts w:ascii="仿宋_GB2312" w:eastAsia="仿宋_GB2312" w:hAnsi="仿宋_GB2312" w:cs="仿宋_GB2312"/>
              </w:rPr>
            </w:pPr>
            <w:r>
              <w:rPr>
                <w:rFonts w:ascii="仿宋_GB2312" w:eastAsia="仿宋_GB2312" w:hAnsi="仿宋_GB2312" w:cs="仿宋_GB2312" w:hint="eastAsia"/>
              </w:rPr>
              <w:t>需求分析</w:t>
            </w:r>
          </w:p>
        </w:tc>
        <w:tc>
          <w:tcPr>
            <w:tcW w:w="2137" w:type="dxa"/>
            <w:tcBorders>
              <w:top w:val="single" w:sz="4" w:space="0" w:color="auto"/>
              <w:left w:val="single" w:sz="4" w:space="0" w:color="auto"/>
              <w:bottom w:val="single" w:sz="4" w:space="0" w:color="auto"/>
              <w:right w:val="single" w:sz="4" w:space="0" w:color="auto"/>
            </w:tcBorders>
            <w:vAlign w:val="center"/>
          </w:tcPr>
          <w:p w:rsidR="009E3948" w:rsidRDefault="002947AD">
            <w:pPr>
              <w:spacing w:line="540" w:lineRule="exact"/>
              <w:rPr>
                <w:rFonts w:ascii="仿宋_GB2312" w:eastAsia="仿宋_GB2312" w:hAnsi="仿宋_GB2312" w:cs="仿宋_GB2312"/>
              </w:rPr>
            </w:pPr>
            <w:r>
              <w:rPr>
                <w:rFonts w:ascii="仿宋_GB2312" w:eastAsia="仿宋_GB2312" w:hAnsi="仿宋_GB2312" w:cs="仿宋_GB2312" w:hint="eastAsia"/>
              </w:rPr>
              <w:t>数据需求分析</w:t>
            </w:r>
          </w:p>
        </w:tc>
        <w:tc>
          <w:tcPr>
            <w:tcW w:w="4017" w:type="dxa"/>
            <w:tcBorders>
              <w:top w:val="single" w:sz="4" w:space="0" w:color="auto"/>
              <w:left w:val="single" w:sz="4" w:space="0" w:color="auto"/>
              <w:bottom w:val="single" w:sz="4" w:space="0" w:color="auto"/>
              <w:right w:val="single" w:sz="4" w:space="0" w:color="auto"/>
            </w:tcBorders>
            <w:vAlign w:val="center"/>
          </w:tcPr>
          <w:p w:rsidR="009E3948" w:rsidRDefault="002947AD">
            <w:pPr>
              <w:spacing w:line="540" w:lineRule="exact"/>
              <w:rPr>
                <w:rFonts w:ascii="仿宋_GB2312" w:eastAsia="仿宋_GB2312" w:hAnsi="仿宋_GB2312" w:cs="仿宋_GB2312"/>
                <w:szCs w:val="21"/>
              </w:rPr>
            </w:pPr>
            <w:r>
              <w:rPr>
                <w:rFonts w:ascii="仿宋_GB2312" w:eastAsia="仿宋_GB2312" w:hAnsi="仿宋_GB2312" w:cs="仿宋_GB2312" w:hint="eastAsia"/>
                <w:szCs w:val="21"/>
              </w:rPr>
              <w:t>《业务需求说明书》</w:t>
            </w:r>
          </w:p>
          <w:p w:rsidR="009E3948" w:rsidRDefault="002947AD">
            <w:pPr>
              <w:spacing w:line="540" w:lineRule="exact"/>
              <w:rPr>
                <w:rFonts w:ascii="仿宋_GB2312" w:eastAsia="仿宋_GB2312" w:hAnsi="仿宋_GB2312" w:cs="仿宋_GB2312"/>
                <w:szCs w:val="21"/>
              </w:rPr>
            </w:pPr>
            <w:r>
              <w:rPr>
                <w:rFonts w:ascii="仿宋_GB2312" w:eastAsia="仿宋_GB2312" w:hAnsi="仿宋_GB2312" w:cs="仿宋_GB2312" w:hint="eastAsia"/>
                <w:szCs w:val="21"/>
              </w:rPr>
              <w:t>《需求规格说明书》</w:t>
            </w:r>
          </w:p>
        </w:tc>
      </w:tr>
      <w:tr w:rsidR="009E3948">
        <w:trPr>
          <w:jc w:val="center"/>
        </w:trPr>
        <w:tc>
          <w:tcPr>
            <w:tcW w:w="752" w:type="dxa"/>
            <w:tcBorders>
              <w:top w:val="single" w:sz="4" w:space="0" w:color="auto"/>
              <w:left w:val="single" w:sz="4" w:space="0" w:color="auto"/>
              <w:bottom w:val="single" w:sz="4" w:space="0" w:color="auto"/>
              <w:right w:val="single" w:sz="4" w:space="0" w:color="auto"/>
            </w:tcBorders>
            <w:vAlign w:val="center"/>
          </w:tcPr>
          <w:p w:rsidR="009E3948" w:rsidRDefault="002947AD">
            <w:pPr>
              <w:spacing w:line="540" w:lineRule="exact"/>
              <w:jc w:val="center"/>
              <w:rPr>
                <w:rFonts w:ascii="仿宋_GB2312" w:eastAsia="仿宋_GB2312" w:hAnsi="仿宋_GB2312" w:cs="仿宋_GB2312"/>
              </w:rPr>
            </w:pPr>
            <w:r>
              <w:rPr>
                <w:rFonts w:ascii="仿宋_GB2312" w:eastAsia="仿宋_GB2312" w:hAnsi="仿宋_GB2312" w:cs="仿宋_GB2312" w:hint="eastAsia"/>
              </w:rPr>
              <w:t>3</w:t>
            </w:r>
          </w:p>
        </w:tc>
        <w:tc>
          <w:tcPr>
            <w:tcW w:w="1310" w:type="dxa"/>
            <w:tcBorders>
              <w:top w:val="single" w:sz="4" w:space="0" w:color="auto"/>
              <w:left w:val="single" w:sz="4" w:space="0" w:color="auto"/>
              <w:bottom w:val="single" w:sz="4" w:space="0" w:color="auto"/>
              <w:right w:val="single" w:sz="4" w:space="0" w:color="auto"/>
            </w:tcBorders>
            <w:vAlign w:val="center"/>
          </w:tcPr>
          <w:p w:rsidR="009E3948" w:rsidRDefault="002947AD">
            <w:pPr>
              <w:spacing w:line="540" w:lineRule="exact"/>
              <w:rPr>
                <w:rFonts w:ascii="仿宋_GB2312" w:eastAsia="仿宋_GB2312" w:hAnsi="仿宋_GB2312" w:cs="仿宋_GB2312"/>
              </w:rPr>
            </w:pPr>
            <w:r>
              <w:rPr>
                <w:rFonts w:ascii="仿宋_GB2312" w:eastAsia="仿宋_GB2312" w:hAnsi="仿宋_GB2312" w:cs="仿宋_GB2312" w:hint="eastAsia"/>
              </w:rPr>
              <w:t>系统设计</w:t>
            </w:r>
          </w:p>
        </w:tc>
        <w:tc>
          <w:tcPr>
            <w:tcW w:w="2137" w:type="dxa"/>
            <w:tcBorders>
              <w:top w:val="single" w:sz="4" w:space="0" w:color="auto"/>
              <w:left w:val="single" w:sz="4" w:space="0" w:color="auto"/>
              <w:bottom w:val="single" w:sz="4" w:space="0" w:color="auto"/>
              <w:right w:val="single" w:sz="4" w:space="0" w:color="auto"/>
            </w:tcBorders>
            <w:vAlign w:val="center"/>
          </w:tcPr>
          <w:p w:rsidR="009E3948" w:rsidRDefault="002947AD">
            <w:pPr>
              <w:spacing w:line="540" w:lineRule="exact"/>
              <w:rPr>
                <w:rFonts w:ascii="仿宋_GB2312" w:eastAsia="仿宋_GB2312" w:hAnsi="仿宋_GB2312" w:cs="仿宋_GB2312"/>
              </w:rPr>
            </w:pPr>
            <w:r>
              <w:rPr>
                <w:rFonts w:ascii="仿宋_GB2312" w:eastAsia="仿宋_GB2312" w:hAnsi="仿宋_GB2312" w:cs="仿宋_GB2312" w:hint="eastAsia"/>
              </w:rPr>
              <w:t>完成项目总体架构设计</w:t>
            </w:r>
          </w:p>
          <w:p w:rsidR="009E3948" w:rsidRDefault="002947AD">
            <w:pPr>
              <w:spacing w:line="540" w:lineRule="exact"/>
              <w:rPr>
                <w:rFonts w:ascii="仿宋_GB2312" w:eastAsia="仿宋_GB2312" w:hAnsi="仿宋_GB2312" w:cs="仿宋_GB2312"/>
              </w:rPr>
            </w:pPr>
            <w:r>
              <w:rPr>
                <w:rFonts w:ascii="仿宋_GB2312" w:eastAsia="仿宋_GB2312" w:hAnsi="仿宋_GB2312" w:cs="仿宋_GB2312" w:hint="eastAsia"/>
              </w:rPr>
              <w:t>完成数据处理模块设计</w:t>
            </w:r>
          </w:p>
        </w:tc>
        <w:tc>
          <w:tcPr>
            <w:tcW w:w="4017" w:type="dxa"/>
            <w:tcBorders>
              <w:top w:val="single" w:sz="4" w:space="0" w:color="auto"/>
              <w:left w:val="single" w:sz="4" w:space="0" w:color="auto"/>
              <w:bottom w:val="single" w:sz="4" w:space="0" w:color="auto"/>
              <w:right w:val="single" w:sz="4" w:space="0" w:color="auto"/>
            </w:tcBorders>
            <w:vAlign w:val="center"/>
          </w:tcPr>
          <w:p w:rsidR="009E3948" w:rsidRDefault="002947AD">
            <w:pPr>
              <w:spacing w:line="540" w:lineRule="exact"/>
              <w:rPr>
                <w:rFonts w:ascii="仿宋_GB2312" w:eastAsia="仿宋_GB2312" w:hAnsi="仿宋_GB2312" w:cs="仿宋_GB2312"/>
                <w:szCs w:val="21"/>
              </w:rPr>
            </w:pPr>
            <w:r>
              <w:rPr>
                <w:rFonts w:ascii="仿宋_GB2312" w:eastAsia="仿宋_GB2312" w:hAnsi="仿宋_GB2312" w:cs="仿宋_GB2312" w:hint="eastAsia"/>
                <w:szCs w:val="21"/>
              </w:rPr>
              <w:t>《指标管理平台实施方案》</w:t>
            </w:r>
          </w:p>
          <w:p w:rsidR="009E3948" w:rsidRDefault="002947AD">
            <w:pPr>
              <w:spacing w:line="540" w:lineRule="exact"/>
              <w:rPr>
                <w:rFonts w:ascii="仿宋_GB2312" w:eastAsia="仿宋_GB2312" w:hAnsi="仿宋_GB2312" w:cs="仿宋_GB2312"/>
                <w:szCs w:val="21"/>
              </w:rPr>
            </w:pPr>
            <w:r>
              <w:rPr>
                <w:rFonts w:ascii="仿宋_GB2312" w:eastAsia="仿宋_GB2312" w:hAnsi="仿宋_GB2312" w:cs="仿宋_GB2312" w:hint="eastAsia"/>
                <w:szCs w:val="21"/>
              </w:rPr>
              <w:t>《系统设计说明书》</w:t>
            </w:r>
          </w:p>
          <w:p w:rsidR="009E3948" w:rsidRDefault="002947AD">
            <w:pPr>
              <w:spacing w:line="540" w:lineRule="exact"/>
              <w:rPr>
                <w:rFonts w:ascii="仿宋_GB2312" w:eastAsia="仿宋_GB2312" w:hAnsi="仿宋_GB2312" w:cs="仿宋_GB2312"/>
                <w:szCs w:val="21"/>
              </w:rPr>
            </w:pPr>
            <w:r>
              <w:rPr>
                <w:rFonts w:ascii="仿宋_GB2312" w:eastAsia="仿宋_GB2312" w:hAnsi="仿宋_GB2312" w:cs="仿宋_GB2312" w:hint="eastAsia"/>
                <w:szCs w:val="21"/>
              </w:rPr>
              <w:t>《系统服务及接口详细设计说明书》</w:t>
            </w:r>
          </w:p>
          <w:p w:rsidR="009E3948" w:rsidRDefault="002947AD">
            <w:pPr>
              <w:spacing w:line="540" w:lineRule="exact"/>
              <w:rPr>
                <w:rFonts w:ascii="仿宋_GB2312" w:eastAsia="仿宋_GB2312" w:hAnsi="仿宋_GB2312" w:cs="仿宋_GB2312"/>
                <w:szCs w:val="21"/>
              </w:rPr>
            </w:pPr>
            <w:r>
              <w:rPr>
                <w:rFonts w:ascii="仿宋_GB2312" w:eastAsia="仿宋_GB2312" w:hAnsi="仿宋_GB2312" w:cs="仿宋_GB2312" w:hint="eastAsia"/>
                <w:szCs w:val="21"/>
              </w:rPr>
              <w:t>《数据库详细设计说明书》</w:t>
            </w:r>
          </w:p>
          <w:p w:rsidR="009E3948" w:rsidRDefault="002947AD">
            <w:pPr>
              <w:spacing w:line="540" w:lineRule="exact"/>
              <w:rPr>
                <w:rFonts w:ascii="仿宋_GB2312" w:eastAsia="仿宋_GB2312" w:hAnsi="仿宋_GB2312" w:cs="仿宋_GB2312"/>
                <w:szCs w:val="21"/>
              </w:rPr>
            </w:pPr>
            <w:r>
              <w:rPr>
                <w:rFonts w:ascii="仿宋_GB2312" w:eastAsia="仿宋_GB2312" w:hAnsi="仿宋_GB2312" w:cs="仿宋_GB2312" w:hint="eastAsia"/>
                <w:szCs w:val="21"/>
              </w:rPr>
              <w:t>《指标库管理体系》</w:t>
            </w:r>
          </w:p>
          <w:p w:rsidR="009E3948" w:rsidRDefault="002947AD">
            <w:pPr>
              <w:spacing w:line="540" w:lineRule="exact"/>
              <w:rPr>
                <w:rFonts w:ascii="仿宋_GB2312" w:eastAsia="仿宋_GB2312" w:hAnsi="仿宋_GB2312" w:cs="仿宋_GB2312"/>
                <w:szCs w:val="21"/>
              </w:rPr>
            </w:pPr>
            <w:r>
              <w:rPr>
                <w:rFonts w:ascii="仿宋_GB2312" w:eastAsia="仿宋_GB2312" w:hAnsi="仿宋_GB2312" w:cs="仿宋_GB2312" w:hint="eastAsia"/>
                <w:szCs w:val="21"/>
              </w:rPr>
              <w:t>《金融指标说明书》</w:t>
            </w:r>
          </w:p>
          <w:p w:rsidR="009E3948" w:rsidRDefault="002947AD">
            <w:pPr>
              <w:spacing w:line="540" w:lineRule="exact"/>
              <w:rPr>
                <w:rFonts w:ascii="仿宋_GB2312" w:eastAsia="仿宋_GB2312" w:hAnsi="仿宋_GB2312" w:cs="仿宋_GB2312"/>
              </w:rPr>
            </w:pPr>
            <w:r>
              <w:rPr>
                <w:rFonts w:ascii="仿宋_GB2312" w:eastAsia="仿宋_GB2312" w:hAnsi="仿宋_GB2312" w:cs="仿宋_GB2312" w:hint="eastAsia"/>
                <w:szCs w:val="21"/>
              </w:rPr>
              <w:t>《指标管理规范设计说明书》</w:t>
            </w:r>
          </w:p>
        </w:tc>
      </w:tr>
      <w:tr w:rsidR="009E3948">
        <w:trPr>
          <w:jc w:val="center"/>
        </w:trPr>
        <w:tc>
          <w:tcPr>
            <w:tcW w:w="752" w:type="dxa"/>
            <w:tcBorders>
              <w:top w:val="single" w:sz="4" w:space="0" w:color="auto"/>
              <w:left w:val="single" w:sz="4" w:space="0" w:color="auto"/>
              <w:bottom w:val="single" w:sz="4" w:space="0" w:color="auto"/>
              <w:right w:val="single" w:sz="4" w:space="0" w:color="auto"/>
            </w:tcBorders>
            <w:vAlign w:val="center"/>
          </w:tcPr>
          <w:p w:rsidR="009E3948" w:rsidRDefault="002947AD">
            <w:pPr>
              <w:spacing w:line="540" w:lineRule="exact"/>
              <w:jc w:val="center"/>
              <w:rPr>
                <w:rFonts w:ascii="仿宋_GB2312" w:eastAsia="仿宋_GB2312" w:hAnsi="仿宋_GB2312" w:cs="仿宋_GB2312"/>
                <w:color w:val="000000"/>
              </w:rPr>
            </w:pPr>
            <w:r>
              <w:rPr>
                <w:rFonts w:ascii="仿宋_GB2312" w:eastAsia="仿宋_GB2312" w:hAnsi="仿宋_GB2312" w:cs="仿宋_GB2312" w:hint="eastAsia"/>
                <w:color w:val="000000"/>
              </w:rPr>
              <w:t>4</w:t>
            </w:r>
          </w:p>
        </w:tc>
        <w:tc>
          <w:tcPr>
            <w:tcW w:w="1310" w:type="dxa"/>
            <w:tcBorders>
              <w:top w:val="single" w:sz="4" w:space="0" w:color="auto"/>
              <w:left w:val="single" w:sz="4" w:space="0" w:color="auto"/>
              <w:bottom w:val="single" w:sz="4" w:space="0" w:color="auto"/>
              <w:right w:val="single" w:sz="4" w:space="0" w:color="auto"/>
            </w:tcBorders>
            <w:vAlign w:val="center"/>
          </w:tcPr>
          <w:p w:rsidR="009E3948" w:rsidRDefault="002947AD">
            <w:pPr>
              <w:spacing w:line="540" w:lineRule="exact"/>
              <w:rPr>
                <w:rFonts w:ascii="仿宋_GB2312" w:eastAsia="仿宋_GB2312" w:hAnsi="仿宋_GB2312" w:cs="仿宋_GB2312"/>
              </w:rPr>
            </w:pPr>
            <w:r>
              <w:rPr>
                <w:rFonts w:ascii="仿宋_GB2312" w:eastAsia="仿宋_GB2312" w:hAnsi="仿宋_GB2312" w:cs="仿宋_GB2312" w:hint="eastAsia"/>
              </w:rPr>
              <w:t>系统开发</w:t>
            </w:r>
          </w:p>
        </w:tc>
        <w:tc>
          <w:tcPr>
            <w:tcW w:w="2137" w:type="dxa"/>
            <w:tcBorders>
              <w:top w:val="single" w:sz="4" w:space="0" w:color="auto"/>
              <w:left w:val="single" w:sz="4" w:space="0" w:color="auto"/>
              <w:bottom w:val="single" w:sz="4" w:space="0" w:color="auto"/>
              <w:right w:val="single" w:sz="4" w:space="0" w:color="auto"/>
            </w:tcBorders>
            <w:vAlign w:val="center"/>
          </w:tcPr>
          <w:p w:rsidR="009E3948" w:rsidRDefault="002947AD">
            <w:pPr>
              <w:spacing w:line="540" w:lineRule="exact"/>
              <w:rPr>
                <w:rFonts w:ascii="仿宋_GB2312" w:eastAsia="仿宋_GB2312" w:hAnsi="仿宋_GB2312" w:cs="仿宋_GB2312"/>
              </w:rPr>
            </w:pPr>
            <w:r>
              <w:rPr>
                <w:rFonts w:ascii="仿宋_GB2312" w:eastAsia="仿宋_GB2312" w:hAnsi="仿宋_GB2312" w:cs="仿宋_GB2312" w:hint="eastAsia"/>
              </w:rPr>
              <w:t>根据需求和设计完成项目编码工作</w:t>
            </w:r>
          </w:p>
          <w:p w:rsidR="009E3948" w:rsidRDefault="002947AD">
            <w:pPr>
              <w:spacing w:line="540" w:lineRule="exact"/>
              <w:rPr>
                <w:rFonts w:ascii="仿宋_GB2312" w:eastAsia="仿宋_GB2312" w:hAnsi="仿宋_GB2312" w:cs="仿宋_GB2312"/>
              </w:rPr>
            </w:pPr>
            <w:r>
              <w:rPr>
                <w:rFonts w:ascii="仿宋_GB2312" w:eastAsia="仿宋_GB2312" w:hAnsi="仿宋_GB2312" w:cs="仿宋_GB2312" w:hint="eastAsia"/>
              </w:rPr>
              <w:t>完成技术单元测试。</w:t>
            </w:r>
          </w:p>
          <w:p w:rsidR="009E3948" w:rsidRDefault="002947AD">
            <w:pPr>
              <w:spacing w:line="540" w:lineRule="exact"/>
              <w:rPr>
                <w:rFonts w:ascii="仿宋_GB2312" w:eastAsia="仿宋_GB2312" w:hAnsi="仿宋_GB2312" w:cs="仿宋_GB2312"/>
              </w:rPr>
            </w:pPr>
            <w:r>
              <w:rPr>
                <w:rFonts w:ascii="仿宋_GB2312" w:eastAsia="仿宋_GB2312" w:hAnsi="仿宋_GB2312" w:cs="仿宋_GB2312" w:hint="eastAsia"/>
              </w:rPr>
              <w:lastRenderedPageBreak/>
              <w:t>完成自评估</w:t>
            </w:r>
          </w:p>
        </w:tc>
        <w:tc>
          <w:tcPr>
            <w:tcW w:w="4017" w:type="dxa"/>
            <w:tcBorders>
              <w:top w:val="single" w:sz="4" w:space="0" w:color="auto"/>
              <w:left w:val="single" w:sz="4" w:space="0" w:color="auto"/>
              <w:bottom w:val="single" w:sz="4" w:space="0" w:color="auto"/>
              <w:right w:val="single" w:sz="4" w:space="0" w:color="auto"/>
            </w:tcBorders>
            <w:vAlign w:val="center"/>
          </w:tcPr>
          <w:p w:rsidR="009E3948" w:rsidRDefault="002947AD">
            <w:pPr>
              <w:spacing w:line="540" w:lineRule="exact"/>
              <w:rPr>
                <w:rFonts w:ascii="仿宋_GB2312" w:eastAsia="仿宋_GB2312" w:hAnsi="仿宋_GB2312" w:cs="仿宋_GB2312"/>
                <w:szCs w:val="21"/>
              </w:rPr>
            </w:pPr>
            <w:r>
              <w:rPr>
                <w:rFonts w:ascii="仿宋_GB2312" w:eastAsia="仿宋_GB2312" w:hAnsi="仿宋_GB2312" w:cs="仿宋_GB2312" w:hint="eastAsia"/>
                <w:szCs w:val="21"/>
              </w:rPr>
              <w:lastRenderedPageBreak/>
              <w:t>《系统源代码清单及源码》</w:t>
            </w:r>
          </w:p>
          <w:p w:rsidR="009E3948" w:rsidRDefault="002947AD">
            <w:pPr>
              <w:spacing w:line="540" w:lineRule="exact"/>
              <w:rPr>
                <w:rFonts w:ascii="仿宋_GB2312" w:eastAsia="仿宋_GB2312" w:hAnsi="仿宋_GB2312" w:cs="仿宋_GB2312"/>
                <w:szCs w:val="21"/>
              </w:rPr>
            </w:pPr>
            <w:r>
              <w:rPr>
                <w:rFonts w:ascii="仿宋_GB2312" w:eastAsia="仿宋_GB2312" w:hAnsi="仿宋_GB2312" w:cs="仿宋_GB2312" w:hint="eastAsia"/>
                <w:szCs w:val="21"/>
              </w:rPr>
              <w:t>《代码审查报告》</w:t>
            </w:r>
          </w:p>
          <w:p w:rsidR="009E3948" w:rsidRDefault="002947AD">
            <w:pPr>
              <w:spacing w:line="540" w:lineRule="exact"/>
              <w:rPr>
                <w:rFonts w:ascii="仿宋_GB2312" w:eastAsia="仿宋_GB2312" w:hAnsi="仿宋_GB2312" w:cs="仿宋_GB2312"/>
                <w:szCs w:val="21"/>
              </w:rPr>
            </w:pPr>
            <w:r>
              <w:rPr>
                <w:rFonts w:ascii="仿宋_GB2312" w:eastAsia="仿宋_GB2312" w:hAnsi="仿宋_GB2312" w:cs="仿宋_GB2312" w:hint="eastAsia"/>
                <w:szCs w:val="21"/>
              </w:rPr>
              <w:t>《单元测试计划》</w:t>
            </w:r>
          </w:p>
          <w:p w:rsidR="009E3948" w:rsidRDefault="002947AD">
            <w:pPr>
              <w:spacing w:line="540" w:lineRule="exact"/>
              <w:rPr>
                <w:rFonts w:ascii="仿宋_GB2312" w:eastAsia="仿宋_GB2312" w:hAnsi="仿宋_GB2312" w:cs="仿宋_GB2312"/>
                <w:szCs w:val="21"/>
              </w:rPr>
            </w:pPr>
            <w:r>
              <w:rPr>
                <w:rFonts w:ascii="仿宋_GB2312" w:eastAsia="仿宋_GB2312" w:hAnsi="仿宋_GB2312" w:cs="仿宋_GB2312" w:hint="eastAsia"/>
                <w:szCs w:val="21"/>
              </w:rPr>
              <w:lastRenderedPageBreak/>
              <w:t>《单元测试案例》</w:t>
            </w:r>
          </w:p>
          <w:p w:rsidR="009E3948" w:rsidRDefault="002947AD">
            <w:pPr>
              <w:spacing w:line="540" w:lineRule="exact"/>
              <w:rPr>
                <w:rFonts w:ascii="仿宋_GB2312" w:eastAsia="仿宋_GB2312" w:hAnsi="仿宋_GB2312" w:cs="仿宋_GB2312"/>
                <w:szCs w:val="21"/>
              </w:rPr>
            </w:pPr>
            <w:r>
              <w:rPr>
                <w:rFonts w:ascii="仿宋_GB2312" w:eastAsia="仿宋_GB2312" w:hAnsi="仿宋_GB2312" w:cs="仿宋_GB2312" w:hint="eastAsia"/>
                <w:szCs w:val="21"/>
              </w:rPr>
              <w:t>《单元测试报告》</w:t>
            </w:r>
          </w:p>
          <w:p w:rsidR="009E3948" w:rsidRDefault="002947AD">
            <w:pPr>
              <w:spacing w:line="540" w:lineRule="exact"/>
              <w:rPr>
                <w:rFonts w:ascii="仿宋_GB2312" w:eastAsia="仿宋_GB2312" w:hAnsi="仿宋_GB2312" w:cs="仿宋_GB2312"/>
                <w:szCs w:val="21"/>
              </w:rPr>
            </w:pPr>
            <w:r>
              <w:rPr>
                <w:rFonts w:ascii="仿宋_GB2312" w:eastAsia="仿宋_GB2312" w:hAnsi="仿宋_GB2312" w:cs="仿宋_GB2312" w:hint="eastAsia"/>
                <w:szCs w:val="21"/>
              </w:rPr>
              <w:t>《配置手册》</w:t>
            </w:r>
          </w:p>
          <w:p w:rsidR="009E3948" w:rsidRDefault="002947AD">
            <w:pPr>
              <w:spacing w:line="540" w:lineRule="exact"/>
              <w:rPr>
                <w:rFonts w:ascii="仿宋_GB2312" w:eastAsia="仿宋_GB2312" w:hAnsi="仿宋_GB2312" w:cs="仿宋_GB2312"/>
                <w:color w:val="000000"/>
              </w:rPr>
            </w:pPr>
            <w:r>
              <w:rPr>
                <w:rFonts w:ascii="仿宋_GB2312" w:eastAsia="仿宋_GB2312" w:hAnsi="仿宋_GB2312" w:cs="仿宋_GB2312" w:hint="eastAsia"/>
                <w:szCs w:val="21"/>
              </w:rPr>
              <w:t>《开发手册》</w:t>
            </w:r>
          </w:p>
        </w:tc>
      </w:tr>
      <w:tr w:rsidR="009E3948">
        <w:trPr>
          <w:jc w:val="center"/>
        </w:trPr>
        <w:tc>
          <w:tcPr>
            <w:tcW w:w="752" w:type="dxa"/>
            <w:tcBorders>
              <w:top w:val="single" w:sz="4" w:space="0" w:color="auto"/>
              <w:left w:val="single" w:sz="4" w:space="0" w:color="auto"/>
              <w:bottom w:val="single" w:sz="4" w:space="0" w:color="auto"/>
              <w:right w:val="single" w:sz="4" w:space="0" w:color="auto"/>
            </w:tcBorders>
            <w:vAlign w:val="center"/>
          </w:tcPr>
          <w:p w:rsidR="009E3948" w:rsidRDefault="002947AD">
            <w:pPr>
              <w:spacing w:line="540" w:lineRule="exact"/>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5</w:t>
            </w:r>
          </w:p>
        </w:tc>
        <w:tc>
          <w:tcPr>
            <w:tcW w:w="1310" w:type="dxa"/>
            <w:tcBorders>
              <w:top w:val="single" w:sz="4" w:space="0" w:color="auto"/>
              <w:left w:val="single" w:sz="4" w:space="0" w:color="auto"/>
              <w:bottom w:val="single" w:sz="4" w:space="0" w:color="auto"/>
              <w:right w:val="single" w:sz="4" w:space="0" w:color="auto"/>
            </w:tcBorders>
            <w:vAlign w:val="center"/>
          </w:tcPr>
          <w:p w:rsidR="009E3948" w:rsidRDefault="002947AD">
            <w:pPr>
              <w:spacing w:line="540" w:lineRule="exact"/>
              <w:rPr>
                <w:rFonts w:ascii="仿宋_GB2312" w:eastAsia="仿宋_GB2312" w:hAnsi="仿宋_GB2312" w:cs="仿宋_GB2312"/>
                <w:szCs w:val="21"/>
              </w:rPr>
            </w:pPr>
            <w:r>
              <w:rPr>
                <w:rFonts w:ascii="仿宋_GB2312" w:eastAsia="仿宋_GB2312" w:hAnsi="仿宋_GB2312" w:cs="仿宋_GB2312" w:hint="eastAsia"/>
                <w:szCs w:val="21"/>
              </w:rPr>
              <w:t>集成测试</w:t>
            </w:r>
          </w:p>
        </w:tc>
        <w:tc>
          <w:tcPr>
            <w:tcW w:w="2137" w:type="dxa"/>
            <w:tcBorders>
              <w:top w:val="single" w:sz="4" w:space="0" w:color="auto"/>
              <w:left w:val="single" w:sz="4" w:space="0" w:color="auto"/>
              <w:bottom w:val="single" w:sz="4" w:space="0" w:color="auto"/>
              <w:right w:val="single" w:sz="4" w:space="0" w:color="auto"/>
            </w:tcBorders>
            <w:vAlign w:val="center"/>
          </w:tcPr>
          <w:p w:rsidR="009E3948" w:rsidRDefault="002947AD">
            <w:pPr>
              <w:spacing w:line="540" w:lineRule="exact"/>
              <w:rPr>
                <w:rFonts w:ascii="仿宋_GB2312" w:eastAsia="仿宋_GB2312" w:hAnsi="仿宋_GB2312" w:cs="仿宋_GB2312"/>
                <w:szCs w:val="21"/>
              </w:rPr>
            </w:pPr>
            <w:r>
              <w:rPr>
                <w:rFonts w:ascii="仿宋_GB2312" w:eastAsia="仿宋_GB2312" w:hAnsi="仿宋_GB2312" w:cs="仿宋_GB2312" w:hint="eastAsia"/>
                <w:color w:val="000000"/>
              </w:rPr>
              <w:t>系统功能的测试、验证、和改进</w:t>
            </w:r>
          </w:p>
        </w:tc>
        <w:tc>
          <w:tcPr>
            <w:tcW w:w="4017" w:type="dxa"/>
            <w:tcBorders>
              <w:top w:val="single" w:sz="4" w:space="0" w:color="auto"/>
              <w:left w:val="single" w:sz="4" w:space="0" w:color="auto"/>
              <w:bottom w:val="single" w:sz="4" w:space="0" w:color="auto"/>
              <w:right w:val="single" w:sz="4" w:space="0" w:color="auto"/>
            </w:tcBorders>
            <w:vAlign w:val="center"/>
          </w:tcPr>
          <w:p w:rsidR="009E3948" w:rsidRDefault="002947AD">
            <w:pPr>
              <w:spacing w:line="540" w:lineRule="exact"/>
              <w:rPr>
                <w:rFonts w:ascii="仿宋_GB2312" w:eastAsia="仿宋_GB2312" w:hAnsi="仿宋_GB2312" w:cs="仿宋_GB2312"/>
              </w:rPr>
            </w:pPr>
            <w:r>
              <w:rPr>
                <w:rFonts w:ascii="仿宋_GB2312" w:eastAsia="仿宋_GB2312" w:hAnsi="仿宋_GB2312" w:cs="仿宋_GB2312" w:hint="eastAsia"/>
              </w:rPr>
              <w:t>《集成测试计划》</w:t>
            </w:r>
          </w:p>
          <w:p w:rsidR="009E3948" w:rsidRDefault="002947AD">
            <w:pPr>
              <w:spacing w:line="540" w:lineRule="exact"/>
              <w:rPr>
                <w:rFonts w:ascii="仿宋_GB2312" w:eastAsia="仿宋_GB2312" w:hAnsi="仿宋_GB2312" w:cs="仿宋_GB2312"/>
              </w:rPr>
            </w:pPr>
            <w:r>
              <w:rPr>
                <w:rFonts w:ascii="仿宋_GB2312" w:eastAsia="仿宋_GB2312" w:hAnsi="仿宋_GB2312" w:cs="仿宋_GB2312" w:hint="eastAsia"/>
              </w:rPr>
              <w:t>《集成测试方案》</w:t>
            </w:r>
          </w:p>
          <w:p w:rsidR="009E3948" w:rsidRDefault="002947AD">
            <w:pPr>
              <w:spacing w:line="540" w:lineRule="exact"/>
              <w:rPr>
                <w:rFonts w:ascii="仿宋_GB2312" w:eastAsia="仿宋_GB2312" w:hAnsi="仿宋_GB2312" w:cs="仿宋_GB2312"/>
              </w:rPr>
            </w:pPr>
            <w:r>
              <w:rPr>
                <w:rFonts w:ascii="仿宋_GB2312" w:eastAsia="仿宋_GB2312" w:hAnsi="仿宋_GB2312" w:cs="仿宋_GB2312" w:hint="eastAsia"/>
              </w:rPr>
              <w:t>《集成测试案例》</w:t>
            </w:r>
          </w:p>
          <w:p w:rsidR="009E3948" w:rsidRDefault="002947AD">
            <w:pPr>
              <w:spacing w:line="540" w:lineRule="exact"/>
              <w:rPr>
                <w:rFonts w:ascii="仿宋_GB2312" w:eastAsia="仿宋_GB2312" w:hAnsi="仿宋_GB2312" w:cs="仿宋_GB2312"/>
              </w:rPr>
            </w:pPr>
            <w:r>
              <w:rPr>
                <w:rFonts w:ascii="仿宋_GB2312" w:eastAsia="仿宋_GB2312" w:hAnsi="仿宋_GB2312" w:cs="仿宋_GB2312" w:hint="eastAsia"/>
              </w:rPr>
              <w:t>《集成测试报告》</w:t>
            </w:r>
          </w:p>
        </w:tc>
      </w:tr>
      <w:tr w:rsidR="009E3948">
        <w:trPr>
          <w:jc w:val="center"/>
        </w:trPr>
        <w:tc>
          <w:tcPr>
            <w:tcW w:w="752" w:type="dxa"/>
            <w:tcBorders>
              <w:top w:val="single" w:sz="4" w:space="0" w:color="auto"/>
              <w:left w:val="single" w:sz="4" w:space="0" w:color="auto"/>
              <w:bottom w:val="single" w:sz="4" w:space="0" w:color="auto"/>
              <w:right w:val="single" w:sz="4" w:space="0" w:color="auto"/>
            </w:tcBorders>
            <w:vAlign w:val="center"/>
          </w:tcPr>
          <w:p w:rsidR="009E3948" w:rsidRDefault="002947AD">
            <w:pPr>
              <w:spacing w:line="540" w:lineRule="exact"/>
              <w:jc w:val="center"/>
              <w:rPr>
                <w:rFonts w:ascii="仿宋_GB2312" w:eastAsia="仿宋_GB2312" w:hAnsi="仿宋_GB2312" w:cs="仿宋_GB2312"/>
                <w:szCs w:val="21"/>
              </w:rPr>
            </w:pPr>
            <w:r>
              <w:rPr>
                <w:rFonts w:ascii="仿宋_GB2312" w:eastAsia="仿宋_GB2312" w:hAnsi="仿宋_GB2312" w:cs="仿宋_GB2312" w:hint="eastAsia"/>
                <w:szCs w:val="21"/>
              </w:rPr>
              <w:t>6</w:t>
            </w:r>
          </w:p>
        </w:tc>
        <w:tc>
          <w:tcPr>
            <w:tcW w:w="1310" w:type="dxa"/>
            <w:tcBorders>
              <w:top w:val="single" w:sz="4" w:space="0" w:color="auto"/>
              <w:left w:val="single" w:sz="4" w:space="0" w:color="auto"/>
              <w:bottom w:val="single" w:sz="4" w:space="0" w:color="auto"/>
              <w:right w:val="single" w:sz="4" w:space="0" w:color="auto"/>
            </w:tcBorders>
            <w:vAlign w:val="center"/>
          </w:tcPr>
          <w:p w:rsidR="009E3948" w:rsidRDefault="002947AD">
            <w:pPr>
              <w:spacing w:line="540" w:lineRule="exact"/>
              <w:rPr>
                <w:rFonts w:ascii="仿宋_GB2312" w:eastAsia="仿宋_GB2312" w:hAnsi="仿宋_GB2312" w:cs="仿宋_GB2312"/>
                <w:szCs w:val="21"/>
              </w:rPr>
            </w:pPr>
            <w:r>
              <w:rPr>
                <w:rFonts w:ascii="仿宋_GB2312" w:eastAsia="仿宋_GB2312" w:hAnsi="仿宋_GB2312" w:cs="仿宋_GB2312" w:hint="eastAsia"/>
                <w:szCs w:val="21"/>
              </w:rPr>
              <w:t>系统测试（</w:t>
            </w:r>
            <w:r>
              <w:rPr>
                <w:rFonts w:ascii="仿宋_GB2312" w:eastAsia="仿宋_GB2312" w:hAnsi="仿宋_GB2312" w:cs="仿宋_GB2312" w:hint="eastAsia"/>
                <w:szCs w:val="21"/>
              </w:rPr>
              <w:t>SIT</w:t>
            </w:r>
            <w:r>
              <w:rPr>
                <w:rFonts w:ascii="仿宋_GB2312" w:eastAsia="仿宋_GB2312" w:hAnsi="仿宋_GB2312" w:cs="仿宋_GB2312" w:hint="eastAsia"/>
                <w:szCs w:val="21"/>
              </w:rPr>
              <w:t>）</w:t>
            </w:r>
          </w:p>
        </w:tc>
        <w:tc>
          <w:tcPr>
            <w:tcW w:w="2137" w:type="dxa"/>
            <w:tcBorders>
              <w:top w:val="single" w:sz="4" w:space="0" w:color="auto"/>
              <w:left w:val="single" w:sz="4" w:space="0" w:color="auto"/>
              <w:bottom w:val="single" w:sz="4" w:space="0" w:color="auto"/>
              <w:right w:val="single" w:sz="4" w:space="0" w:color="auto"/>
            </w:tcBorders>
            <w:vAlign w:val="center"/>
          </w:tcPr>
          <w:p w:rsidR="009E3948" w:rsidRDefault="002947AD">
            <w:pPr>
              <w:spacing w:line="540" w:lineRule="exact"/>
              <w:rPr>
                <w:rFonts w:ascii="仿宋_GB2312" w:eastAsia="仿宋_GB2312" w:hAnsi="仿宋_GB2312" w:cs="仿宋_GB2312"/>
                <w:szCs w:val="21"/>
              </w:rPr>
            </w:pPr>
            <w:r>
              <w:rPr>
                <w:rFonts w:ascii="仿宋_GB2312" w:eastAsia="仿宋_GB2312" w:hAnsi="仿宋_GB2312" w:cs="仿宋_GB2312" w:hint="eastAsia"/>
                <w:color w:val="000000"/>
              </w:rPr>
              <w:t>系统功能的测试、验证、和改进</w:t>
            </w:r>
          </w:p>
        </w:tc>
        <w:tc>
          <w:tcPr>
            <w:tcW w:w="4017" w:type="dxa"/>
            <w:tcBorders>
              <w:top w:val="single" w:sz="4" w:space="0" w:color="auto"/>
              <w:left w:val="single" w:sz="4" w:space="0" w:color="auto"/>
              <w:bottom w:val="single" w:sz="4" w:space="0" w:color="auto"/>
              <w:right w:val="single" w:sz="4" w:space="0" w:color="auto"/>
            </w:tcBorders>
            <w:vAlign w:val="center"/>
          </w:tcPr>
          <w:p w:rsidR="009E3948" w:rsidRDefault="002947AD">
            <w:pPr>
              <w:spacing w:line="540" w:lineRule="exact"/>
              <w:rPr>
                <w:rFonts w:ascii="仿宋_GB2312" w:eastAsia="仿宋_GB2312" w:hAnsi="仿宋_GB2312" w:cs="仿宋_GB2312"/>
                <w:szCs w:val="21"/>
              </w:rPr>
            </w:pPr>
            <w:r>
              <w:rPr>
                <w:rFonts w:ascii="仿宋_GB2312" w:eastAsia="仿宋_GB2312" w:hAnsi="仿宋_GB2312" w:cs="仿宋_GB2312" w:hint="eastAsia"/>
                <w:szCs w:val="21"/>
              </w:rPr>
              <w:t>《系统部署手册》</w:t>
            </w:r>
          </w:p>
          <w:p w:rsidR="009E3948" w:rsidRDefault="002947AD">
            <w:pPr>
              <w:spacing w:line="540" w:lineRule="exact"/>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SIT</w:t>
            </w:r>
            <w:r>
              <w:rPr>
                <w:rFonts w:ascii="仿宋_GB2312" w:eastAsia="仿宋_GB2312" w:hAnsi="仿宋_GB2312" w:cs="仿宋_GB2312" w:hint="eastAsia"/>
                <w:szCs w:val="21"/>
              </w:rPr>
              <w:t>测试方案》</w:t>
            </w:r>
          </w:p>
          <w:p w:rsidR="009E3948" w:rsidRDefault="002947AD">
            <w:pPr>
              <w:spacing w:line="540" w:lineRule="exact"/>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SIT</w:t>
            </w:r>
            <w:r>
              <w:rPr>
                <w:rFonts w:ascii="仿宋_GB2312" w:eastAsia="仿宋_GB2312" w:hAnsi="仿宋_GB2312" w:cs="仿宋_GB2312" w:hint="eastAsia"/>
                <w:szCs w:val="21"/>
              </w:rPr>
              <w:t>测试案例》</w:t>
            </w:r>
          </w:p>
          <w:p w:rsidR="009E3948" w:rsidRDefault="002947AD">
            <w:pPr>
              <w:spacing w:line="540" w:lineRule="exact"/>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SIT</w:t>
            </w:r>
            <w:r>
              <w:rPr>
                <w:rFonts w:ascii="仿宋_GB2312" w:eastAsia="仿宋_GB2312" w:hAnsi="仿宋_GB2312" w:cs="仿宋_GB2312" w:hint="eastAsia"/>
                <w:szCs w:val="21"/>
              </w:rPr>
              <w:t>测试报告》</w:t>
            </w:r>
          </w:p>
          <w:p w:rsidR="009E3948" w:rsidRDefault="002947AD">
            <w:pPr>
              <w:spacing w:line="540" w:lineRule="exact"/>
              <w:rPr>
                <w:rFonts w:ascii="仿宋_GB2312" w:eastAsia="仿宋_GB2312" w:hAnsi="仿宋_GB2312" w:cs="仿宋_GB2312"/>
                <w:szCs w:val="21"/>
              </w:rPr>
            </w:pPr>
            <w:r>
              <w:rPr>
                <w:rFonts w:ascii="仿宋_GB2312" w:eastAsia="仿宋_GB2312" w:hAnsi="仿宋_GB2312" w:cs="仿宋_GB2312" w:hint="eastAsia"/>
                <w:szCs w:val="21"/>
              </w:rPr>
              <w:t>《性能测试方案》</w:t>
            </w:r>
          </w:p>
          <w:p w:rsidR="009E3948" w:rsidRDefault="002947AD">
            <w:pPr>
              <w:spacing w:line="540" w:lineRule="exact"/>
              <w:rPr>
                <w:rFonts w:ascii="仿宋_GB2312" w:eastAsia="仿宋_GB2312" w:hAnsi="仿宋_GB2312" w:cs="仿宋_GB2312"/>
                <w:szCs w:val="21"/>
              </w:rPr>
            </w:pPr>
            <w:r>
              <w:rPr>
                <w:rFonts w:ascii="仿宋_GB2312" w:eastAsia="仿宋_GB2312" w:hAnsi="仿宋_GB2312" w:cs="仿宋_GB2312" w:hint="eastAsia"/>
                <w:szCs w:val="21"/>
              </w:rPr>
              <w:t>《性能测试报告》</w:t>
            </w:r>
          </w:p>
          <w:p w:rsidR="009E3948" w:rsidRDefault="002947AD">
            <w:pPr>
              <w:spacing w:line="540" w:lineRule="exact"/>
              <w:rPr>
                <w:rFonts w:ascii="仿宋_GB2312" w:eastAsia="仿宋_GB2312" w:hAnsi="仿宋_GB2312" w:cs="仿宋_GB2312"/>
                <w:szCs w:val="21"/>
              </w:rPr>
            </w:pPr>
            <w:r>
              <w:rPr>
                <w:rFonts w:ascii="仿宋_GB2312" w:eastAsia="仿宋_GB2312" w:hAnsi="仿宋_GB2312" w:cs="仿宋_GB2312" w:hint="eastAsia"/>
                <w:szCs w:val="21"/>
              </w:rPr>
              <w:t>《安全测试报告》</w:t>
            </w:r>
          </w:p>
        </w:tc>
      </w:tr>
      <w:tr w:rsidR="009E3948">
        <w:trPr>
          <w:jc w:val="center"/>
        </w:trPr>
        <w:tc>
          <w:tcPr>
            <w:tcW w:w="752" w:type="dxa"/>
            <w:tcBorders>
              <w:top w:val="single" w:sz="4" w:space="0" w:color="auto"/>
              <w:left w:val="single" w:sz="4" w:space="0" w:color="auto"/>
              <w:bottom w:val="single" w:sz="4" w:space="0" w:color="auto"/>
              <w:right w:val="single" w:sz="4" w:space="0" w:color="auto"/>
            </w:tcBorders>
            <w:vAlign w:val="center"/>
          </w:tcPr>
          <w:p w:rsidR="009E3948" w:rsidRDefault="002947AD">
            <w:pPr>
              <w:spacing w:line="540" w:lineRule="exact"/>
              <w:jc w:val="center"/>
              <w:rPr>
                <w:rFonts w:ascii="仿宋_GB2312" w:eastAsia="仿宋_GB2312" w:hAnsi="仿宋_GB2312" w:cs="仿宋_GB2312"/>
                <w:szCs w:val="21"/>
              </w:rPr>
            </w:pPr>
            <w:r>
              <w:rPr>
                <w:rFonts w:ascii="仿宋_GB2312" w:eastAsia="仿宋_GB2312" w:hAnsi="仿宋_GB2312" w:cs="仿宋_GB2312" w:hint="eastAsia"/>
                <w:szCs w:val="21"/>
              </w:rPr>
              <w:t>7</w:t>
            </w:r>
          </w:p>
        </w:tc>
        <w:tc>
          <w:tcPr>
            <w:tcW w:w="1310" w:type="dxa"/>
            <w:tcBorders>
              <w:top w:val="single" w:sz="4" w:space="0" w:color="auto"/>
              <w:left w:val="single" w:sz="4" w:space="0" w:color="auto"/>
              <w:bottom w:val="single" w:sz="4" w:space="0" w:color="auto"/>
              <w:right w:val="single" w:sz="4" w:space="0" w:color="auto"/>
            </w:tcBorders>
            <w:vAlign w:val="center"/>
          </w:tcPr>
          <w:p w:rsidR="009E3948" w:rsidRDefault="002947AD">
            <w:pPr>
              <w:spacing w:line="540" w:lineRule="exact"/>
              <w:rPr>
                <w:rFonts w:ascii="仿宋_GB2312" w:eastAsia="仿宋_GB2312" w:hAnsi="仿宋_GB2312" w:cs="仿宋_GB2312"/>
                <w:szCs w:val="21"/>
              </w:rPr>
            </w:pPr>
            <w:r>
              <w:rPr>
                <w:rFonts w:ascii="仿宋_GB2312" w:eastAsia="仿宋_GB2312" w:hAnsi="仿宋_GB2312" w:cs="仿宋_GB2312" w:hint="eastAsia"/>
                <w:szCs w:val="21"/>
              </w:rPr>
              <w:t>用户验收测试（</w:t>
            </w:r>
            <w:r>
              <w:rPr>
                <w:rFonts w:ascii="仿宋_GB2312" w:eastAsia="仿宋_GB2312" w:hAnsi="仿宋_GB2312" w:cs="仿宋_GB2312" w:hint="eastAsia"/>
                <w:szCs w:val="21"/>
              </w:rPr>
              <w:t>UAT</w:t>
            </w:r>
            <w:r>
              <w:rPr>
                <w:rFonts w:ascii="仿宋_GB2312" w:eastAsia="仿宋_GB2312" w:hAnsi="仿宋_GB2312" w:cs="仿宋_GB2312" w:hint="eastAsia"/>
                <w:szCs w:val="21"/>
              </w:rPr>
              <w:t>）</w:t>
            </w:r>
          </w:p>
        </w:tc>
        <w:tc>
          <w:tcPr>
            <w:tcW w:w="2137" w:type="dxa"/>
            <w:tcBorders>
              <w:top w:val="single" w:sz="4" w:space="0" w:color="auto"/>
              <w:left w:val="single" w:sz="4" w:space="0" w:color="auto"/>
              <w:bottom w:val="single" w:sz="4" w:space="0" w:color="auto"/>
              <w:right w:val="single" w:sz="4" w:space="0" w:color="auto"/>
            </w:tcBorders>
            <w:vAlign w:val="center"/>
          </w:tcPr>
          <w:p w:rsidR="009E3948" w:rsidRDefault="002947AD">
            <w:pPr>
              <w:spacing w:line="540" w:lineRule="exact"/>
              <w:rPr>
                <w:rFonts w:ascii="仿宋_GB2312" w:eastAsia="仿宋_GB2312" w:hAnsi="仿宋_GB2312" w:cs="仿宋_GB2312"/>
                <w:szCs w:val="21"/>
              </w:rPr>
            </w:pPr>
            <w:r>
              <w:rPr>
                <w:rFonts w:ascii="仿宋_GB2312" w:eastAsia="仿宋_GB2312" w:hAnsi="仿宋_GB2312" w:cs="仿宋_GB2312" w:hint="eastAsia"/>
                <w:szCs w:val="21"/>
              </w:rPr>
              <w:t>用户验收测试</w:t>
            </w:r>
          </w:p>
        </w:tc>
        <w:tc>
          <w:tcPr>
            <w:tcW w:w="4017" w:type="dxa"/>
            <w:tcBorders>
              <w:top w:val="single" w:sz="4" w:space="0" w:color="auto"/>
              <w:left w:val="single" w:sz="4" w:space="0" w:color="auto"/>
              <w:bottom w:val="single" w:sz="4" w:space="0" w:color="auto"/>
              <w:right w:val="single" w:sz="4" w:space="0" w:color="auto"/>
            </w:tcBorders>
            <w:vAlign w:val="center"/>
          </w:tcPr>
          <w:p w:rsidR="009E3948" w:rsidRDefault="002947AD">
            <w:pPr>
              <w:spacing w:line="540" w:lineRule="exact"/>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业务功能说明书</w:t>
            </w:r>
            <w:r>
              <w:rPr>
                <w:rFonts w:ascii="仿宋_GB2312" w:eastAsia="仿宋_GB2312" w:hAnsi="仿宋_GB2312" w:cs="仿宋_GB2312" w:hint="eastAsia"/>
                <w:szCs w:val="21"/>
              </w:rPr>
              <w:t>》</w:t>
            </w:r>
          </w:p>
          <w:p w:rsidR="009E3948" w:rsidRDefault="002947AD">
            <w:pPr>
              <w:spacing w:line="540" w:lineRule="exact"/>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UAT</w:t>
            </w:r>
            <w:r>
              <w:rPr>
                <w:rFonts w:ascii="仿宋_GB2312" w:eastAsia="仿宋_GB2312" w:hAnsi="仿宋_GB2312" w:cs="仿宋_GB2312" w:hint="eastAsia"/>
                <w:szCs w:val="21"/>
              </w:rPr>
              <w:t>测试方案》</w:t>
            </w:r>
          </w:p>
          <w:p w:rsidR="009E3948" w:rsidRDefault="002947AD">
            <w:pPr>
              <w:spacing w:line="540" w:lineRule="exact"/>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UAT</w:t>
            </w:r>
            <w:r>
              <w:rPr>
                <w:rFonts w:ascii="仿宋_GB2312" w:eastAsia="仿宋_GB2312" w:hAnsi="仿宋_GB2312" w:cs="仿宋_GB2312" w:hint="eastAsia"/>
                <w:szCs w:val="21"/>
              </w:rPr>
              <w:t>测试案例》</w:t>
            </w:r>
          </w:p>
          <w:p w:rsidR="009E3948" w:rsidRDefault="002947AD">
            <w:pPr>
              <w:spacing w:line="540" w:lineRule="exact"/>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szCs w:val="21"/>
              </w:rPr>
              <w:t>UAT</w:t>
            </w:r>
            <w:r>
              <w:rPr>
                <w:rFonts w:ascii="仿宋_GB2312" w:eastAsia="仿宋_GB2312" w:hAnsi="仿宋_GB2312" w:cs="仿宋_GB2312" w:hint="eastAsia"/>
                <w:szCs w:val="21"/>
              </w:rPr>
              <w:t>测试报告》</w:t>
            </w:r>
          </w:p>
          <w:p w:rsidR="009E3948" w:rsidRDefault="002947AD">
            <w:pPr>
              <w:spacing w:line="540" w:lineRule="exact"/>
              <w:rPr>
                <w:rFonts w:ascii="仿宋_GB2312" w:eastAsia="仿宋_GB2312" w:hAnsi="仿宋_GB2312" w:cs="仿宋_GB2312"/>
                <w:szCs w:val="21"/>
              </w:rPr>
            </w:pPr>
            <w:r>
              <w:rPr>
                <w:rFonts w:ascii="仿宋_GB2312" w:eastAsia="仿宋_GB2312" w:hAnsi="仿宋_GB2312" w:cs="仿宋_GB2312" w:hint="eastAsia"/>
                <w:szCs w:val="21"/>
              </w:rPr>
              <w:t>《用户操作手册》</w:t>
            </w:r>
          </w:p>
        </w:tc>
      </w:tr>
      <w:tr w:rsidR="009E3948">
        <w:trPr>
          <w:jc w:val="center"/>
        </w:trPr>
        <w:tc>
          <w:tcPr>
            <w:tcW w:w="752" w:type="dxa"/>
            <w:tcBorders>
              <w:top w:val="single" w:sz="4" w:space="0" w:color="auto"/>
              <w:left w:val="single" w:sz="4" w:space="0" w:color="auto"/>
              <w:bottom w:val="single" w:sz="4" w:space="0" w:color="auto"/>
              <w:right w:val="single" w:sz="4" w:space="0" w:color="auto"/>
            </w:tcBorders>
            <w:vAlign w:val="center"/>
          </w:tcPr>
          <w:p w:rsidR="009E3948" w:rsidRDefault="002947AD">
            <w:pPr>
              <w:spacing w:line="540" w:lineRule="exact"/>
              <w:jc w:val="center"/>
              <w:rPr>
                <w:rFonts w:ascii="仿宋_GB2312" w:eastAsia="仿宋_GB2312" w:hAnsi="仿宋_GB2312" w:cs="仿宋_GB2312"/>
                <w:szCs w:val="21"/>
              </w:rPr>
            </w:pPr>
            <w:r>
              <w:rPr>
                <w:rFonts w:ascii="仿宋_GB2312" w:eastAsia="仿宋_GB2312" w:hAnsi="仿宋_GB2312" w:cs="仿宋_GB2312" w:hint="eastAsia"/>
                <w:szCs w:val="21"/>
              </w:rPr>
              <w:t>8</w:t>
            </w:r>
          </w:p>
        </w:tc>
        <w:tc>
          <w:tcPr>
            <w:tcW w:w="1310" w:type="dxa"/>
            <w:tcBorders>
              <w:top w:val="single" w:sz="4" w:space="0" w:color="auto"/>
              <w:left w:val="single" w:sz="4" w:space="0" w:color="auto"/>
              <w:bottom w:val="single" w:sz="4" w:space="0" w:color="auto"/>
              <w:right w:val="single" w:sz="4" w:space="0" w:color="auto"/>
            </w:tcBorders>
            <w:vAlign w:val="center"/>
          </w:tcPr>
          <w:p w:rsidR="009E3948" w:rsidRDefault="002947AD">
            <w:pPr>
              <w:spacing w:line="540" w:lineRule="exact"/>
              <w:rPr>
                <w:rFonts w:ascii="仿宋_GB2312" w:eastAsia="仿宋_GB2312" w:hAnsi="仿宋_GB2312" w:cs="仿宋_GB2312"/>
                <w:szCs w:val="21"/>
              </w:rPr>
            </w:pPr>
            <w:r>
              <w:rPr>
                <w:rFonts w:ascii="仿宋_GB2312" w:eastAsia="仿宋_GB2312" w:hAnsi="仿宋_GB2312" w:cs="仿宋_GB2312" w:hint="eastAsia"/>
                <w:szCs w:val="21"/>
              </w:rPr>
              <w:t>用户培训</w:t>
            </w:r>
          </w:p>
        </w:tc>
        <w:tc>
          <w:tcPr>
            <w:tcW w:w="2137" w:type="dxa"/>
            <w:tcBorders>
              <w:top w:val="single" w:sz="4" w:space="0" w:color="auto"/>
              <w:left w:val="single" w:sz="4" w:space="0" w:color="auto"/>
              <w:bottom w:val="single" w:sz="4" w:space="0" w:color="auto"/>
              <w:right w:val="single" w:sz="4" w:space="0" w:color="auto"/>
            </w:tcBorders>
            <w:vAlign w:val="center"/>
          </w:tcPr>
          <w:p w:rsidR="009E3948" w:rsidRDefault="002947AD">
            <w:pPr>
              <w:spacing w:line="540" w:lineRule="exact"/>
              <w:rPr>
                <w:rFonts w:ascii="仿宋_GB2312" w:eastAsia="仿宋_GB2312" w:hAnsi="仿宋_GB2312" w:cs="仿宋_GB2312"/>
                <w:szCs w:val="21"/>
              </w:rPr>
            </w:pPr>
            <w:r>
              <w:rPr>
                <w:rFonts w:ascii="仿宋_GB2312" w:eastAsia="仿宋_GB2312" w:hAnsi="仿宋_GB2312" w:cs="仿宋_GB2312" w:hint="eastAsia"/>
                <w:color w:val="000000"/>
              </w:rPr>
              <w:t>技术培训</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业务培训</w:t>
            </w:r>
          </w:p>
        </w:tc>
        <w:tc>
          <w:tcPr>
            <w:tcW w:w="4017" w:type="dxa"/>
            <w:tcBorders>
              <w:top w:val="single" w:sz="4" w:space="0" w:color="auto"/>
              <w:left w:val="single" w:sz="4" w:space="0" w:color="auto"/>
              <w:bottom w:val="single" w:sz="4" w:space="0" w:color="auto"/>
              <w:right w:val="single" w:sz="4" w:space="0" w:color="auto"/>
            </w:tcBorders>
            <w:vAlign w:val="center"/>
          </w:tcPr>
          <w:p w:rsidR="009E3948" w:rsidRDefault="002947AD">
            <w:pPr>
              <w:spacing w:line="540" w:lineRule="exact"/>
              <w:rPr>
                <w:rFonts w:ascii="仿宋_GB2312" w:eastAsia="仿宋_GB2312" w:hAnsi="仿宋_GB2312" w:cs="仿宋_GB2312"/>
                <w:szCs w:val="21"/>
              </w:rPr>
            </w:pPr>
            <w:r>
              <w:rPr>
                <w:rFonts w:ascii="仿宋_GB2312" w:eastAsia="仿宋_GB2312" w:hAnsi="仿宋_GB2312" w:cs="仿宋_GB2312" w:hint="eastAsia"/>
                <w:szCs w:val="21"/>
              </w:rPr>
              <w:t>《用户培训计划》</w:t>
            </w:r>
          </w:p>
          <w:p w:rsidR="009E3948" w:rsidRDefault="002947AD">
            <w:pPr>
              <w:spacing w:line="540" w:lineRule="exact"/>
              <w:rPr>
                <w:rFonts w:ascii="仿宋_GB2312" w:eastAsia="仿宋_GB2312" w:hAnsi="仿宋_GB2312" w:cs="仿宋_GB2312"/>
                <w:szCs w:val="21"/>
              </w:rPr>
            </w:pPr>
            <w:r>
              <w:rPr>
                <w:rFonts w:ascii="仿宋_GB2312" w:eastAsia="仿宋_GB2312" w:hAnsi="仿宋_GB2312" w:cs="仿宋_GB2312" w:hint="eastAsia"/>
                <w:szCs w:val="21"/>
              </w:rPr>
              <w:t>《用户培训课件》</w:t>
            </w:r>
          </w:p>
          <w:p w:rsidR="009E3948" w:rsidRDefault="002947AD">
            <w:pPr>
              <w:spacing w:line="540" w:lineRule="exact"/>
              <w:rPr>
                <w:rFonts w:ascii="仿宋_GB2312" w:eastAsia="仿宋_GB2312" w:hAnsi="仿宋_GB2312" w:cs="仿宋_GB2312"/>
                <w:szCs w:val="21"/>
              </w:rPr>
            </w:pPr>
            <w:r>
              <w:rPr>
                <w:rFonts w:ascii="仿宋_GB2312" w:eastAsia="仿宋_GB2312" w:hAnsi="仿宋_GB2312" w:cs="仿宋_GB2312" w:hint="eastAsia"/>
                <w:szCs w:val="21"/>
              </w:rPr>
              <w:t>《用户培训记录》</w:t>
            </w:r>
          </w:p>
        </w:tc>
      </w:tr>
      <w:tr w:rsidR="009E3948">
        <w:trPr>
          <w:jc w:val="center"/>
        </w:trPr>
        <w:tc>
          <w:tcPr>
            <w:tcW w:w="752" w:type="dxa"/>
            <w:tcBorders>
              <w:top w:val="single" w:sz="4" w:space="0" w:color="auto"/>
              <w:left w:val="single" w:sz="4" w:space="0" w:color="auto"/>
              <w:bottom w:val="single" w:sz="4" w:space="0" w:color="auto"/>
              <w:right w:val="single" w:sz="4" w:space="0" w:color="auto"/>
            </w:tcBorders>
            <w:vAlign w:val="center"/>
          </w:tcPr>
          <w:p w:rsidR="009E3948" w:rsidRDefault="002947AD">
            <w:pPr>
              <w:spacing w:line="540" w:lineRule="exact"/>
              <w:jc w:val="center"/>
              <w:rPr>
                <w:rFonts w:ascii="仿宋_GB2312" w:eastAsia="仿宋_GB2312" w:hAnsi="仿宋_GB2312" w:cs="仿宋_GB2312"/>
                <w:szCs w:val="21"/>
              </w:rPr>
            </w:pPr>
            <w:r>
              <w:rPr>
                <w:rFonts w:ascii="仿宋_GB2312" w:eastAsia="仿宋_GB2312" w:hAnsi="仿宋_GB2312" w:cs="仿宋_GB2312" w:hint="eastAsia"/>
                <w:szCs w:val="21"/>
              </w:rPr>
              <w:t>9</w:t>
            </w:r>
          </w:p>
        </w:tc>
        <w:tc>
          <w:tcPr>
            <w:tcW w:w="1310" w:type="dxa"/>
            <w:tcBorders>
              <w:top w:val="single" w:sz="4" w:space="0" w:color="auto"/>
              <w:left w:val="single" w:sz="4" w:space="0" w:color="auto"/>
              <w:bottom w:val="single" w:sz="4" w:space="0" w:color="auto"/>
              <w:right w:val="single" w:sz="4" w:space="0" w:color="auto"/>
            </w:tcBorders>
            <w:vAlign w:val="center"/>
          </w:tcPr>
          <w:p w:rsidR="009E3948" w:rsidRDefault="002947AD">
            <w:pPr>
              <w:spacing w:line="540" w:lineRule="exact"/>
              <w:rPr>
                <w:rFonts w:ascii="仿宋_GB2312" w:eastAsia="仿宋_GB2312" w:hAnsi="仿宋_GB2312" w:cs="仿宋_GB2312"/>
                <w:szCs w:val="21"/>
              </w:rPr>
            </w:pPr>
            <w:r>
              <w:rPr>
                <w:rFonts w:ascii="仿宋_GB2312" w:eastAsia="仿宋_GB2312" w:hAnsi="仿宋_GB2312" w:cs="仿宋_GB2312" w:hint="eastAsia"/>
                <w:szCs w:val="21"/>
              </w:rPr>
              <w:t>试运行投产</w:t>
            </w:r>
          </w:p>
        </w:tc>
        <w:tc>
          <w:tcPr>
            <w:tcW w:w="2137" w:type="dxa"/>
            <w:tcBorders>
              <w:top w:val="single" w:sz="4" w:space="0" w:color="auto"/>
              <w:left w:val="single" w:sz="4" w:space="0" w:color="auto"/>
              <w:bottom w:val="single" w:sz="4" w:space="0" w:color="auto"/>
              <w:right w:val="single" w:sz="4" w:space="0" w:color="auto"/>
            </w:tcBorders>
            <w:vAlign w:val="center"/>
          </w:tcPr>
          <w:p w:rsidR="009E3948" w:rsidRDefault="002947AD">
            <w:pPr>
              <w:spacing w:line="540" w:lineRule="exact"/>
              <w:rPr>
                <w:rFonts w:ascii="仿宋_GB2312" w:eastAsia="仿宋_GB2312" w:hAnsi="仿宋_GB2312" w:cs="仿宋_GB2312"/>
                <w:szCs w:val="21"/>
              </w:rPr>
            </w:pPr>
            <w:r>
              <w:rPr>
                <w:rFonts w:ascii="仿宋_GB2312" w:eastAsia="仿宋_GB2312" w:hAnsi="仿宋_GB2312" w:cs="仿宋_GB2312" w:hint="eastAsia"/>
                <w:color w:val="000000"/>
              </w:rPr>
              <w:t>上线准备</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系统上线</w:t>
            </w:r>
            <w:r>
              <w:rPr>
                <w:rFonts w:ascii="仿宋_GB2312" w:eastAsia="仿宋_GB2312" w:hAnsi="仿宋_GB2312" w:cs="仿宋_GB2312" w:hint="eastAsia"/>
                <w:color w:val="000000"/>
              </w:rPr>
              <w:t>、</w:t>
            </w:r>
            <w:r>
              <w:rPr>
                <w:rFonts w:ascii="仿宋_GB2312" w:eastAsia="仿宋_GB2312" w:hAnsi="仿宋_GB2312" w:cs="仿宋_GB2312" w:hint="eastAsia"/>
                <w:color w:val="000000"/>
              </w:rPr>
              <w:t>系统试运行</w:t>
            </w:r>
          </w:p>
        </w:tc>
        <w:tc>
          <w:tcPr>
            <w:tcW w:w="4017" w:type="dxa"/>
            <w:tcBorders>
              <w:top w:val="single" w:sz="4" w:space="0" w:color="auto"/>
              <w:left w:val="single" w:sz="4" w:space="0" w:color="auto"/>
              <w:bottom w:val="single" w:sz="4" w:space="0" w:color="auto"/>
              <w:right w:val="single" w:sz="4" w:space="0" w:color="auto"/>
            </w:tcBorders>
            <w:vAlign w:val="center"/>
          </w:tcPr>
          <w:p w:rsidR="009E3948" w:rsidRDefault="002947AD">
            <w:pPr>
              <w:spacing w:line="540" w:lineRule="exact"/>
              <w:rPr>
                <w:rFonts w:ascii="仿宋_GB2312" w:eastAsia="仿宋_GB2312" w:hAnsi="仿宋_GB2312" w:cs="仿宋_GB2312"/>
                <w:szCs w:val="21"/>
              </w:rPr>
            </w:pPr>
            <w:r>
              <w:rPr>
                <w:rFonts w:ascii="仿宋_GB2312" w:eastAsia="仿宋_GB2312" w:hAnsi="仿宋_GB2312" w:cs="仿宋_GB2312" w:hint="eastAsia"/>
                <w:szCs w:val="21"/>
              </w:rPr>
              <w:t>《系统部署手册》</w:t>
            </w:r>
          </w:p>
          <w:p w:rsidR="009E3948" w:rsidRDefault="002947AD">
            <w:pPr>
              <w:spacing w:line="540" w:lineRule="exact"/>
              <w:rPr>
                <w:rFonts w:ascii="仿宋_GB2312" w:eastAsia="仿宋_GB2312" w:hAnsi="仿宋_GB2312" w:cs="仿宋_GB2312"/>
                <w:szCs w:val="21"/>
              </w:rPr>
            </w:pPr>
            <w:r>
              <w:rPr>
                <w:rFonts w:ascii="仿宋_GB2312" w:eastAsia="仿宋_GB2312" w:hAnsi="仿宋_GB2312" w:cs="仿宋_GB2312" w:hint="eastAsia"/>
                <w:szCs w:val="21"/>
              </w:rPr>
              <w:t>《系统运维手册》</w:t>
            </w:r>
          </w:p>
          <w:p w:rsidR="009E3948" w:rsidRDefault="002947AD">
            <w:pPr>
              <w:spacing w:line="540" w:lineRule="exact"/>
              <w:rPr>
                <w:rFonts w:ascii="仿宋_GB2312" w:eastAsia="仿宋_GB2312" w:hAnsi="仿宋_GB2312" w:cs="仿宋_GB2312"/>
                <w:szCs w:val="21"/>
              </w:rPr>
            </w:pPr>
            <w:r>
              <w:rPr>
                <w:rFonts w:ascii="仿宋_GB2312" w:eastAsia="仿宋_GB2312" w:hAnsi="仿宋_GB2312" w:cs="仿宋_GB2312" w:hint="eastAsia"/>
                <w:szCs w:val="21"/>
              </w:rPr>
              <w:lastRenderedPageBreak/>
              <w:t>《系统应急及回退方案》</w:t>
            </w:r>
          </w:p>
          <w:p w:rsidR="009E3948" w:rsidRDefault="002947AD">
            <w:pPr>
              <w:spacing w:line="540" w:lineRule="exact"/>
              <w:rPr>
                <w:rFonts w:ascii="仿宋_GB2312" w:eastAsia="仿宋_GB2312" w:hAnsi="仿宋_GB2312" w:cs="仿宋_GB2312"/>
                <w:szCs w:val="21"/>
              </w:rPr>
            </w:pPr>
            <w:r>
              <w:rPr>
                <w:rFonts w:ascii="仿宋_GB2312" w:eastAsia="仿宋_GB2312" w:hAnsi="仿宋_GB2312" w:cs="仿宋_GB2312" w:hint="eastAsia"/>
                <w:szCs w:val="21"/>
              </w:rPr>
              <w:t>《系统应急及回退方案》</w:t>
            </w:r>
          </w:p>
          <w:p w:rsidR="009E3948" w:rsidRDefault="002947AD">
            <w:pPr>
              <w:spacing w:line="540" w:lineRule="exact"/>
              <w:rPr>
                <w:rFonts w:ascii="仿宋_GB2312" w:eastAsia="仿宋_GB2312" w:hAnsi="仿宋_GB2312" w:cs="仿宋_GB2312"/>
                <w:szCs w:val="21"/>
              </w:rPr>
            </w:pPr>
            <w:r>
              <w:rPr>
                <w:rFonts w:ascii="仿宋_GB2312" w:eastAsia="仿宋_GB2312" w:hAnsi="仿宋_GB2312" w:cs="仿宋_GB2312" w:hint="eastAsia"/>
                <w:szCs w:val="21"/>
              </w:rPr>
              <w:t>《系统试运行计划》</w:t>
            </w:r>
          </w:p>
          <w:p w:rsidR="009E3948" w:rsidRDefault="002947AD">
            <w:pPr>
              <w:spacing w:line="540" w:lineRule="exact"/>
              <w:rPr>
                <w:rFonts w:ascii="仿宋_GB2312" w:eastAsia="仿宋_GB2312" w:hAnsi="仿宋_GB2312" w:cs="仿宋_GB2312"/>
                <w:szCs w:val="21"/>
              </w:rPr>
            </w:pPr>
            <w:r>
              <w:rPr>
                <w:rFonts w:ascii="仿宋_GB2312" w:eastAsia="仿宋_GB2312" w:hAnsi="仿宋_GB2312" w:cs="仿宋_GB2312" w:hint="eastAsia"/>
                <w:szCs w:val="21"/>
              </w:rPr>
              <w:t>《系统试运行报告》</w:t>
            </w:r>
          </w:p>
        </w:tc>
      </w:tr>
      <w:tr w:rsidR="009E3948">
        <w:trPr>
          <w:jc w:val="center"/>
        </w:trPr>
        <w:tc>
          <w:tcPr>
            <w:tcW w:w="752" w:type="dxa"/>
            <w:tcBorders>
              <w:top w:val="single" w:sz="4" w:space="0" w:color="auto"/>
              <w:left w:val="single" w:sz="4" w:space="0" w:color="auto"/>
              <w:bottom w:val="single" w:sz="4" w:space="0" w:color="auto"/>
              <w:right w:val="single" w:sz="4" w:space="0" w:color="auto"/>
            </w:tcBorders>
            <w:vAlign w:val="center"/>
          </w:tcPr>
          <w:p w:rsidR="009E3948" w:rsidRDefault="002947AD">
            <w:pPr>
              <w:spacing w:line="540" w:lineRule="exact"/>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10</w:t>
            </w:r>
          </w:p>
        </w:tc>
        <w:tc>
          <w:tcPr>
            <w:tcW w:w="1310" w:type="dxa"/>
            <w:tcBorders>
              <w:top w:val="single" w:sz="4" w:space="0" w:color="auto"/>
              <w:left w:val="single" w:sz="4" w:space="0" w:color="auto"/>
              <w:bottom w:val="single" w:sz="4" w:space="0" w:color="auto"/>
              <w:right w:val="single" w:sz="4" w:space="0" w:color="auto"/>
            </w:tcBorders>
            <w:vAlign w:val="center"/>
          </w:tcPr>
          <w:p w:rsidR="009E3948" w:rsidRDefault="002947AD">
            <w:pPr>
              <w:spacing w:line="540" w:lineRule="exact"/>
              <w:rPr>
                <w:rFonts w:ascii="仿宋_GB2312" w:eastAsia="仿宋_GB2312" w:hAnsi="仿宋_GB2312" w:cs="仿宋_GB2312"/>
                <w:color w:val="000000"/>
              </w:rPr>
            </w:pPr>
            <w:r>
              <w:rPr>
                <w:rFonts w:ascii="仿宋_GB2312" w:eastAsia="仿宋_GB2312" w:hAnsi="仿宋_GB2312" w:cs="仿宋_GB2312" w:hint="eastAsia"/>
                <w:color w:val="000000"/>
              </w:rPr>
              <w:t>项目验收</w:t>
            </w:r>
          </w:p>
        </w:tc>
        <w:tc>
          <w:tcPr>
            <w:tcW w:w="2137" w:type="dxa"/>
            <w:tcBorders>
              <w:top w:val="single" w:sz="4" w:space="0" w:color="auto"/>
              <w:left w:val="single" w:sz="4" w:space="0" w:color="auto"/>
              <w:bottom w:val="single" w:sz="4" w:space="0" w:color="auto"/>
              <w:right w:val="single" w:sz="4" w:space="0" w:color="auto"/>
            </w:tcBorders>
            <w:vAlign w:val="center"/>
          </w:tcPr>
          <w:p w:rsidR="009E3948" w:rsidRDefault="002947AD">
            <w:pPr>
              <w:spacing w:line="540" w:lineRule="exact"/>
              <w:rPr>
                <w:rFonts w:ascii="仿宋_GB2312" w:eastAsia="仿宋_GB2312" w:hAnsi="仿宋_GB2312" w:cs="仿宋_GB2312"/>
                <w:color w:val="000000"/>
              </w:rPr>
            </w:pPr>
            <w:r>
              <w:rPr>
                <w:rFonts w:ascii="仿宋_GB2312" w:eastAsia="仿宋_GB2312" w:hAnsi="仿宋_GB2312" w:cs="仿宋_GB2312" w:hint="eastAsia"/>
                <w:color w:val="000000"/>
              </w:rPr>
              <w:t>交付物清单、验收报告</w:t>
            </w:r>
          </w:p>
        </w:tc>
        <w:tc>
          <w:tcPr>
            <w:tcW w:w="4017" w:type="dxa"/>
            <w:tcBorders>
              <w:top w:val="single" w:sz="4" w:space="0" w:color="auto"/>
              <w:left w:val="single" w:sz="4" w:space="0" w:color="auto"/>
              <w:bottom w:val="single" w:sz="4" w:space="0" w:color="auto"/>
              <w:right w:val="single" w:sz="4" w:space="0" w:color="auto"/>
            </w:tcBorders>
            <w:vAlign w:val="center"/>
          </w:tcPr>
          <w:p w:rsidR="009E3948" w:rsidRDefault="002947AD">
            <w:pPr>
              <w:spacing w:line="540" w:lineRule="exac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《验收材料清单》</w:t>
            </w:r>
          </w:p>
          <w:p w:rsidR="009E3948" w:rsidRDefault="002947AD">
            <w:pPr>
              <w:pStyle w:val="20"/>
              <w:spacing w:line="540" w:lineRule="exact"/>
              <w:ind w:leftChars="0" w:left="0" w:firstLineChars="0" w:firstLine="0"/>
              <w:rPr>
                <w:rFonts w:ascii="仿宋_GB2312" w:eastAsia="仿宋_GB2312" w:hAnsi="仿宋_GB2312" w:cs="仿宋_GB2312"/>
              </w:rPr>
            </w:pPr>
            <w:r>
              <w:rPr>
                <w:rFonts w:ascii="仿宋_GB2312" w:eastAsia="仿宋_GB2312" w:hAnsi="仿宋_GB2312" w:cs="仿宋_GB2312" w:hint="eastAsia"/>
              </w:rPr>
              <w:t>《验收报告》</w:t>
            </w:r>
          </w:p>
        </w:tc>
      </w:tr>
    </w:tbl>
    <w:p w:rsidR="009E3948" w:rsidRDefault="002947AD">
      <w:pPr>
        <w:pStyle w:val="ListParagraph1"/>
        <w:spacing w:line="540" w:lineRule="exact"/>
        <w:outlineLvl w:val="1"/>
        <w:rPr>
          <w:rFonts w:ascii="仿宋_GB2312" w:eastAsia="仿宋_GB2312" w:hAnsi="Calibri"/>
          <w:sz w:val="24"/>
          <w:szCs w:val="24"/>
        </w:rPr>
      </w:pPr>
      <w:r>
        <w:rPr>
          <w:rFonts w:ascii="仿宋_GB2312" w:eastAsia="仿宋_GB2312" w:hAnsi="Calibri" w:hint="eastAsia"/>
          <w:sz w:val="24"/>
          <w:szCs w:val="24"/>
          <w:lang w:val="zh-CN"/>
        </w:rPr>
        <w:t>2.</w:t>
      </w:r>
      <w:r>
        <w:rPr>
          <w:rFonts w:ascii="仿宋_GB2312" w:eastAsia="仿宋_GB2312" w:hAnsi="Calibri" w:hint="eastAsia"/>
          <w:sz w:val="24"/>
          <w:szCs w:val="24"/>
        </w:rPr>
        <w:t>与本次设计、实施工作相关的其他辅助文件，包括但不限于以下文件：</w:t>
      </w:r>
    </w:p>
    <w:p w:rsidR="009E3948" w:rsidRDefault="002947AD">
      <w:pPr>
        <w:pStyle w:val="ListParagraph1"/>
        <w:spacing w:line="540" w:lineRule="exact"/>
        <w:outlineLvl w:val="1"/>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系统介绍说明</w:t>
      </w:r>
    </w:p>
    <w:p w:rsidR="009E3948" w:rsidRDefault="002947AD">
      <w:pPr>
        <w:pStyle w:val="ListParagraph1"/>
        <w:spacing w:line="540" w:lineRule="exact"/>
        <w:outlineLvl w:val="1"/>
        <w:rPr>
          <w:rFonts w:ascii="仿宋_GB2312" w:eastAsia="仿宋_GB2312" w:hAnsi="仿宋_GB2312" w:cs="仿宋_GB2312"/>
          <w:kern w:val="0"/>
          <w:sz w:val="24"/>
          <w:szCs w:val="24"/>
          <w:lang w:val="zh-CN"/>
        </w:rPr>
      </w:pPr>
      <w:r>
        <w:rPr>
          <w:rFonts w:ascii="仿宋_GB2312" w:eastAsia="仿宋_GB2312" w:hAnsi="仿宋_GB2312" w:cs="仿宋_GB2312" w:hint="eastAsia"/>
          <w:kern w:val="0"/>
          <w:sz w:val="24"/>
          <w:szCs w:val="24"/>
        </w:rPr>
        <w:t>软硬件建议清单</w:t>
      </w:r>
    </w:p>
    <w:p w:rsidR="009E3948" w:rsidRDefault="002947AD">
      <w:pPr>
        <w:pStyle w:val="ListParagraph1"/>
        <w:spacing w:line="540" w:lineRule="exact"/>
        <w:outlineLvl w:val="1"/>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中标</w:t>
      </w:r>
      <w:proofErr w:type="gramStart"/>
      <w:r>
        <w:rPr>
          <w:rFonts w:ascii="仿宋_GB2312" w:eastAsia="仿宋_GB2312" w:hAnsi="仿宋_GB2312" w:cs="仿宋_GB2312" w:hint="eastAsia"/>
          <w:sz w:val="24"/>
          <w:szCs w:val="24"/>
          <w:lang w:val="zh-CN"/>
        </w:rPr>
        <w:t>方项目</w:t>
      </w:r>
      <w:proofErr w:type="gramEnd"/>
      <w:r>
        <w:rPr>
          <w:rFonts w:ascii="仿宋_GB2312" w:eastAsia="仿宋_GB2312" w:hAnsi="仿宋_GB2312" w:cs="仿宋_GB2312" w:hint="eastAsia"/>
          <w:sz w:val="24"/>
          <w:szCs w:val="24"/>
          <w:lang w:val="zh-CN"/>
        </w:rPr>
        <w:t>团队情况介绍</w:t>
      </w:r>
    </w:p>
    <w:p w:rsidR="009E3948" w:rsidRDefault="002947AD">
      <w:pPr>
        <w:pStyle w:val="ListParagraph1"/>
        <w:spacing w:line="540" w:lineRule="exact"/>
        <w:outlineLvl w:val="1"/>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项目管理周报</w:t>
      </w:r>
    </w:p>
    <w:p w:rsidR="009E3948" w:rsidRDefault="002947AD">
      <w:pPr>
        <w:pStyle w:val="ListParagraph1"/>
        <w:spacing w:line="540" w:lineRule="exact"/>
        <w:outlineLvl w:val="1"/>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会议记录</w:t>
      </w:r>
    </w:p>
    <w:p w:rsidR="009E3948" w:rsidRDefault="002947AD">
      <w:pPr>
        <w:pStyle w:val="ListParagraph1"/>
        <w:spacing w:line="540" w:lineRule="exact"/>
        <w:outlineLvl w:val="1"/>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验收申请书、评审申请书</w:t>
      </w:r>
    </w:p>
    <w:p w:rsidR="009E3948" w:rsidRDefault="002947AD">
      <w:pPr>
        <w:pStyle w:val="ListParagraph1"/>
        <w:spacing w:line="540" w:lineRule="exact"/>
        <w:outlineLvl w:val="1"/>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所引用的完整标准文件</w:t>
      </w:r>
    </w:p>
    <w:p w:rsidR="009E3948" w:rsidRDefault="002947AD">
      <w:pPr>
        <w:pStyle w:val="ListParagraph1"/>
        <w:spacing w:line="540" w:lineRule="exact"/>
        <w:outlineLvl w:val="1"/>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阶段性工作报告</w:t>
      </w:r>
    </w:p>
    <w:p w:rsidR="009E3948" w:rsidRDefault="002947AD">
      <w:pPr>
        <w:pStyle w:val="ListParagraph1"/>
        <w:spacing w:line="540" w:lineRule="exact"/>
        <w:outlineLvl w:val="1"/>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阶段性项目成果</w:t>
      </w:r>
    </w:p>
    <w:p w:rsidR="009E3948" w:rsidRDefault="002947AD">
      <w:pPr>
        <w:pStyle w:val="ListParagraph1"/>
        <w:spacing w:line="540" w:lineRule="exact"/>
        <w:outlineLvl w:val="1"/>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技术服务和技术服务相关资料</w:t>
      </w:r>
    </w:p>
    <w:p w:rsidR="009E3948" w:rsidRDefault="002947AD">
      <w:pPr>
        <w:pStyle w:val="ListParagraph1"/>
        <w:spacing w:line="540" w:lineRule="exact"/>
        <w:outlineLvl w:val="1"/>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交付</w:t>
      </w:r>
      <w:proofErr w:type="gramStart"/>
      <w:r>
        <w:rPr>
          <w:rFonts w:ascii="仿宋_GB2312" w:eastAsia="仿宋_GB2312" w:hAnsi="仿宋_GB2312" w:cs="仿宋_GB2312" w:hint="eastAsia"/>
          <w:sz w:val="24"/>
          <w:szCs w:val="24"/>
          <w:lang w:val="zh-CN"/>
        </w:rPr>
        <w:t>项资料</w:t>
      </w:r>
      <w:proofErr w:type="gramEnd"/>
      <w:r>
        <w:rPr>
          <w:rFonts w:ascii="仿宋_GB2312" w:eastAsia="仿宋_GB2312" w:hAnsi="仿宋_GB2312" w:cs="仿宋_GB2312" w:hint="eastAsia"/>
          <w:sz w:val="24"/>
          <w:szCs w:val="24"/>
          <w:lang w:val="zh-CN"/>
        </w:rPr>
        <w:t>清单</w:t>
      </w:r>
    </w:p>
    <w:p w:rsidR="009E3948" w:rsidRDefault="002947AD">
      <w:pPr>
        <w:pStyle w:val="ListParagraph1"/>
        <w:spacing w:line="540" w:lineRule="exact"/>
        <w:outlineLvl w:val="1"/>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验收报告</w:t>
      </w:r>
    </w:p>
    <w:p w:rsidR="009E3948" w:rsidRDefault="002947AD">
      <w:pPr>
        <w:pStyle w:val="ListParagraph1"/>
        <w:spacing w:line="540" w:lineRule="exact"/>
        <w:outlineLvl w:val="1"/>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管理员手册（</w:t>
      </w:r>
      <w:proofErr w:type="gramStart"/>
      <w:r>
        <w:rPr>
          <w:rFonts w:ascii="仿宋_GB2312" w:eastAsia="仿宋_GB2312" w:hAnsi="仿宋_GB2312" w:cs="仿宋_GB2312" w:hint="eastAsia"/>
          <w:sz w:val="24"/>
          <w:szCs w:val="24"/>
          <w:lang w:val="zh-CN"/>
        </w:rPr>
        <w:t>含相关</w:t>
      </w:r>
      <w:proofErr w:type="gramEnd"/>
      <w:r>
        <w:rPr>
          <w:rFonts w:ascii="仿宋_GB2312" w:eastAsia="仿宋_GB2312" w:hAnsi="仿宋_GB2312" w:cs="仿宋_GB2312" w:hint="eastAsia"/>
          <w:sz w:val="24"/>
          <w:szCs w:val="24"/>
          <w:lang w:val="zh-CN"/>
        </w:rPr>
        <w:t>账号与密码）</w:t>
      </w:r>
    </w:p>
    <w:p w:rsidR="009E3948" w:rsidRDefault="002947AD">
      <w:pPr>
        <w:pStyle w:val="ListParagraph1"/>
        <w:spacing w:line="540" w:lineRule="exact"/>
        <w:outlineLvl w:val="1"/>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软硬件配置清单及参数</w:t>
      </w:r>
    </w:p>
    <w:p w:rsidR="009E3948" w:rsidRDefault="002947AD">
      <w:pPr>
        <w:pStyle w:val="ListParagraph1"/>
        <w:spacing w:line="540" w:lineRule="exact"/>
        <w:outlineLvl w:val="1"/>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系统源代码</w:t>
      </w:r>
    </w:p>
    <w:p w:rsidR="009E3948" w:rsidRDefault="002947AD">
      <w:pPr>
        <w:pStyle w:val="ListParagraph1"/>
        <w:spacing w:line="540" w:lineRule="exact"/>
        <w:outlineLvl w:val="1"/>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常见问题及应对措施，应急预案</w:t>
      </w:r>
    </w:p>
    <w:p w:rsidR="009E3948" w:rsidRDefault="002947AD">
      <w:pPr>
        <w:pStyle w:val="ListParagraph1"/>
        <w:spacing w:line="540" w:lineRule="exact"/>
        <w:outlineLvl w:val="1"/>
        <w:rPr>
          <w:rFonts w:ascii="楷体_GB2312" w:eastAsia="楷体_GB2312" w:hAnsi="楷体_GB2312" w:cs="楷体_GB2312"/>
          <w:sz w:val="24"/>
          <w:szCs w:val="24"/>
        </w:rPr>
      </w:pPr>
      <w:bookmarkStart w:id="39" w:name="_Toc410723690"/>
      <w:bookmarkStart w:id="40" w:name="_Toc408473422"/>
      <w:r>
        <w:rPr>
          <w:rFonts w:ascii="楷体_GB2312" w:eastAsia="楷体_GB2312" w:hAnsi="楷体_GB2312" w:cs="楷体_GB2312" w:hint="eastAsia"/>
          <w:sz w:val="24"/>
          <w:szCs w:val="24"/>
        </w:rPr>
        <w:t>（九）项目验收</w:t>
      </w:r>
      <w:bookmarkEnd w:id="38"/>
      <w:bookmarkEnd w:id="39"/>
      <w:bookmarkEnd w:id="40"/>
    </w:p>
    <w:p w:rsidR="009E3948" w:rsidRDefault="002947AD">
      <w:pPr>
        <w:pStyle w:val="ListParagraph1"/>
        <w:spacing w:line="540" w:lineRule="exact"/>
        <w:outlineLvl w:val="1"/>
        <w:rPr>
          <w:rFonts w:ascii="仿宋_GB2312" w:eastAsia="仿宋_GB2312" w:hAnsi="Calibri"/>
          <w:sz w:val="24"/>
          <w:szCs w:val="24"/>
          <w:lang w:val="zh-CN"/>
        </w:rPr>
      </w:pPr>
      <w:r>
        <w:rPr>
          <w:rFonts w:ascii="仿宋_GB2312" w:eastAsia="仿宋_GB2312" w:hAnsi="Calibri" w:hint="eastAsia"/>
          <w:sz w:val="24"/>
          <w:szCs w:val="24"/>
          <w:lang w:val="zh-CN"/>
        </w:rPr>
        <w:t>1.</w:t>
      </w:r>
      <w:r>
        <w:rPr>
          <w:rFonts w:ascii="仿宋_GB2312" w:eastAsia="仿宋_GB2312" w:hAnsi="Calibri" w:hint="eastAsia"/>
          <w:sz w:val="24"/>
          <w:szCs w:val="24"/>
          <w:lang w:val="zh-CN"/>
        </w:rPr>
        <w:t>成交供应商完成系统整体上线并稳定运行</w:t>
      </w:r>
      <w:r>
        <w:rPr>
          <w:rFonts w:ascii="仿宋_GB2312" w:eastAsia="仿宋_GB2312" w:hAnsi="Calibri" w:hint="eastAsia"/>
          <w:sz w:val="24"/>
          <w:szCs w:val="24"/>
          <w:lang w:val="zh-CN"/>
        </w:rPr>
        <w:t>3</w:t>
      </w:r>
      <w:r>
        <w:rPr>
          <w:rFonts w:ascii="仿宋_GB2312" w:eastAsia="仿宋_GB2312" w:hAnsi="Calibri" w:hint="eastAsia"/>
          <w:sz w:val="24"/>
          <w:szCs w:val="24"/>
          <w:lang w:val="zh-CN"/>
        </w:rPr>
        <w:t>个月，完全满足采购人业务部</w:t>
      </w:r>
      <w:r>
        <w:rPr>
          <w:rFonts w:ascii="仿宋_GB2312" w:eastAsia="仿宋_GB2312" w:hAnsi="Calibri" w:hint="eastAsia"/>
          <w:sz w:val="24"/>
          <w:szCs w:val="24"/>
          <w:lang w:val="zh-CN"/>
        </w:rPr>
        <w:lastRenderedPageBreak/>
        <w:t>门的使用要求；成交供应商提供的服务情况良好；达到合同、附件以及在开发过程中双方认同的其他各项业务功能、技术指标，并</w:t>
      </w:r>
      <w:proofErr w:type="gramStart"/>
      <w:r>
        <w:rPr>
          <w:rFonts w:ascii="仿宋_GB2312" w:eastAsia="仿宋_GB2312" w:hAnsi="Calibri" w:hint="eastAsia"/>
          <w:sz w:val="24"/>
          <w:szCs w:val="24"/>
          <w:lang w:val="zh-CN"/>
        </w:rPr>
        <w:t>由成交</w:t>
      </w:r>
      <w:proofErr w:type="gramEnd"/>
      <w:r>
        <w:rPr>
          <w:rFonts w:ascii="仿宋_GB2312" w:eastAsia="仿宋_GB2312" w:hAnsi="Calibri" w:hint="eastAsia"/>
          <w:sz w:val="24"/>
          <w:szCs w:val="24"/>
          <w:lang w:val="zh-CN"/>
        </w:rPr>
        <w:t>供应商提请验收，且通过最终验收程序。</w:t>
      </w:r>
      <w:r>
        <w:rPr>
          <w:rFonts w:ascii="仿宋_GB2312" w:eastAsia="仿宋_GB2312" w:hAnsi="Calibri" w:hint="eastAsia"/>
          <w:sz w:val="24"/>
          <w:szCs w:val="24"/>
          <w:lang w:val="zh-CN"/>
        </w:rPr>
        <w:t xml:space="preserve"> </w:t>
      </w:r>
    </w:p>
    <w:p w:rsidR="009E3948" w:rsidRDefault="002947AD">
      <w:pPr>
        <w:pStyle w:val="ListParagraph1"/>
        <w:spacing w:line="540" w:lineRule="exact"/>
        <w:outlineLvl w:val="1"/>
        <w:rPr>
          <w:rFonts w:ascii="仿宋_GB2312" w:eastAsia="仿宋_GB2312" w:hAnsi="Calibri"/>
          <w:sz w:val="24"/>
          <w:szCs w:val="24"/>
          <w:lang w:val="zh-CN"/>
        </w:rPr>
      </w:pPr>
      <w:r>
        <w:rPr>
          <w:rFonts w:ascii="仿宋_GB2312" w:eastAsia="仿宋_GB2312" w:hAnsi="Calibri" w:hint="eastAsia"/>
          <w:sz w:val="24"/>
          <w:szCs w:val="24"/>
          <w:lang w:val="zh-CN"/>
        </w:rPr>
        <w:t>2.</w:t>
      </w:r>
      <w:r>
        <w:rPr>
          <w:rFonts w:ascii="仿宋_GB2312" w:eastAsia="仿宋_GB2312" w:hAnsi="Calibri" w:hint="eastAsia"/>
          <w:sz w:val="24"/>
          <w:szCs w:val="24"/>
          <w:lang w:val="zh-CN"/>
        </w:rPr>
        <w:t>项目交付物全部提交完成，在此基础上形成的《交付物交付情况一览表》获得采购人核对认可，并且所有交付物已</w:t>
      </w:r>
      <w:r>
        <w:rPr>
          <w:rFonts w:ascii="仿宋_GB2312" w:eastAsia="仿宋_GB2312" w:hAnsi="Calibri" w:hint="eastAsia"/>
          <w:sz w:val="24"/>
          <w:szCs w:val="24"/>
        </w:rPr>
        <w:t>录</w:t>
      </w:r>
      <w:r>
        <w:rPr>
          <w:rFonts w:ascii="仿宋_GB2312" w:eastAsia="仿宋_GB2312" w:hAnsi="Calibri" w:hint="eastAsia"/>
          <w:sz w:val="24"/>
          <w:szCs w:val="24"/>
          <w:lang w:val="zh-CN"/>
        </w:rPr>
        <w:t>入</w:t>
      </w:r>
      <w:r>
        <w:rPr>
          <w:rFonts w:ascii="仿宋_GB2312" w:eastAsia="仿宋_GB2312" w:hAnsi="Calibri" w:hint="eastAsia"/>
          <w:sz w:val="24"/>
          <w:szCs w:val="24"/>
        </w:rPr>
        <w:t>数据管控平台</w:t>
      </w:r>
      <w:r>
        <w:rPr>
          <w:rFonts w:ascii="仿宋_GB2312" w:eastAsia="仿宋_GB2312" w:hAnsi="Calibri" w:hint="eastAsia"/>
          <w:sz w:val="24"/>
          <w:szCs w:val="24"/>
          <w:lang w:val="zh-CN"/>
        </w:rPr>
        <w:t>。</w:t>
      </w:r>
      <w:r>
        <w:rPr>
          <w:rFonts w:ascii="仿宋_GB2312" w:eastAsia="仿宋_GB2312" w:hAnsi="Calibri" w:hint="eastAsia"/>
          <w:sz w:val="24"/>
          <w:szCs w:val="24"/>
          <w:lang w:val="zh-CN"/>
        </w:rPr>
        <w:t xml:space="preserve"> </w:t>
      </w:r>
    </w:p>
    <w:p w:rsidR="009E3948" w:rsidRDefault="002947AD">
      <w:pPr>
        <w:pStyle w:val="ListParagraph1"/>
        <w:spacing w:line="540" w:lineRule="exact"/>
        <w:outlineLvl w:val="1"/>
        <w:rPr>
          <w:rFonts w:ascii="仿宋_GB2312" w:eastAsia="仿宋_GB2312" w:hAnsi="Calibri"/>
          <w:sz w:val="24"/>
          <w:szCs w:val="24"/>
          <w:lang w:val="zh-CN"/>
        </w:rPr>
      </w:pPr>
      <w:r>
        <w:rPr>
          <w:rFonts w:ascii="仿宋_GB2312" w:eastAsia="仿宋_GB2312" w:hAnsi="Calibri" w:hint="eastAsia"/>
          <w:sz w:val="24"/>
          <w:szCs w:val="24"/>
          <w:lang w:val="zh-CN"/>
        </w:rPr>
        <w:t>3.</w:t>
      </w:r>
      <w:r>
        <w:rPr>
          <w:rFonts w:ascii="仿宋_GB2312" w:eastAsia="仿宋_GB2312" w:hAnsi="Calibri" w:hint="eastAsia"/>
          <w:sz w:val="24"/>
          <w:szCs w:val="24"/>
          <w:lang w:val="zh-CN"/>
        </w:rPr>
        <w:t>成交供应</w:t>
      </w:r>
      <w:proofErr w:type="gramStart"/>
      <w:r>
        <w:rPr>
          <w:rFonts w:ascii="仿宋_GB2312" w:eastAsia="仿宋_GB2312" w:hAnsi="Calibri" w:hint="eastAsia"/>
          <w:sz w:val="24"/>
          <w:szCs w:val="24"/>
          <w:lang w:val="zh-CN"/>
        </w:rPr>
        <w:t>商按照</w:t>
      </w:r>
      <w:proofErr w:type="gramEnd"/>
      <w:r>
        <w:rPr>
          <w:rFonts w:ascii="仿宋_GB2312" w:eastAsia="仿宋_GB2312" w:hAnsi="Calibri" w:hint="eastAsia"/>
          <w:sz w:val="24"/>
          <w:szCs w:val="24"/>
          <w:lang w:val="zh-CN"/>
        </w:rPr>
        <w:t>培训要求完成所有培训工作，满足各项培训要求。</w:t>
      </w:r>
      <w:r>
        <w:rPr>
          <w:rFonts w:ascii="仿宋_GB2312" w:eastAsia="仿宋_GB2312" w:hAnsi="Calibri" w:hint="eastAsia"/>
          <w:sz w:val="24"/>
          <w:szCs w:val="24"/>
          <w:lang w:val="zh-CN"/>
        </w:rPr>
        <w:t xml:space="preserve"> </w:t>
      </w:r>
    </w:p>
    <w:p w:rsidR="009E3948" w:rsidRDefault="002947AD">
      <w:pPr>
        <w:pStyle w:val="ListParagraph1"/>
        <w:spacing w:line="540" w:lineRule="exact"/>
        <w:outlineLvl w:val="1"/>
        <w:rPr>
          <w:rFonts w:ascii="仿宋_GB2312" w:eastAsia="仿宋_GB2312" w:hAnsi="Calibri"/>
          <w:sz w:val="24"/>
          <w:szCs w:val="24"/>
          <w:lang w:val="zh-CN"/>
        </w:rPr>
      </w:pPr>
      <w:r>
        <w:rPr>
          <w:rFonts w:ascii="仿宋_GB2312" w:eastAsia="仿宋_GB2312" w:hAnsi="Calibri" w:hint="eastAsia"/>
          <w:sz w:val="24"/>
          <w:szCs w:val="24"/>
          <w:lang w:val="zh-CN"/>
        </w:rPr>
        <w:t>4.</w:t>
      </w:r>
      <w:r>
        <w:rPr>
          <w:rFonts w:ascii="仿宋_GB2312" w:eastAsia="仿宋_GB2312" w:hAnsi="Calibri" w:hint="eastAsia"/>
          <w:sz w:val="24"/>
          <w:szCs w:val="24"/>
          <w:lang w:val="zh-CN"/>
        </w:rPr>
        <w:t>应用软件和开发工具符合知识产权相关政策法规的要求，数据处理符合信息安全的要求。</w:t>
      </w:r>
      <w:r>
        <w:rPr>
          <w:rFonts w:ascii="仿宋_GB2312" w:eastAsia="仿宋_GB2312" w:hAnsi="Calibri" w:hint="eastAsia"/>
          <w:sz w:val="24"/>
          <w:szCs w:val="24"/>
          <w:lang w:val="zh-CN"/>
        </w:rPr>
        <w:t xml:space="preserve"> </w:t>
      </w:r>
    </w:p>
    <w:p w:rsidR="009E3948" w:rsidRDefault="002947AD">
      <w:pPr>
        <w:pStyle w:val="ListParagraph1"/>
        <w:spacing w:line="540" w:lineRule="exact"/>
        <w:outlineLvl w:val="1"/>
        <w:rPr>
          <w:rFonts w:ascii="仿宋_GB2312" w:eastAsia="仿宋_GB2312" w:hAnsi="Calibri"/>
          <w:sz w:val="24"/>
          <w:szCs w:val="24"/>
          <w:lang w:val="zh-CN"/>
        </w:rPr>
      </w:pPr>
      <w:r>
        <w:rPr>
          <w:rFonts w:ascii="仿宋_GB2312" w:eastAsia="仿宋_GB2312" w:hAnsi="Calibri" w:hint="eastAsia"/>
          <w:sz w:val="24"/>
          <w:szCs w:val="24"/>
          <w:lang w:val="zh-CN"/>
        </w:rPr>
        <w:t>5.</w:t>
      </w:r>
      <w:r>
        <w:rPr>
          <w:rFonts w:ascii="仿宋_GB2312" w:eastAsia="仿宋_GB2312" w:hAnsi="Calibri" w:hint="eastAsia"/>
          <w:sz w:val="24"/>
          <w:szCs w:val="24"/>
          <w:lang w:val="zh-CN"/>
        </w:rPr>
        <w:t>成交供应商须提出验收申请并出具验收总结报告，才能提请采购人进行验收，经采购人审核批准后，通过项目验收。</w:t>
      </w:r>
    </w:p>
    <w:p w:rsidR="009E3948" w:rsidRDefault="002947AD">
      <w:pPr>
        <w:pStyle w:val="ListParagraph1"/>
        <w:spacing w:line="540" w:lineRule="exact"/>
        <w:outlineLvl w:val="1"/>
        <w:rPr>
          <w:rFonts w:ascii="仿宋_GB2312" w:eastAsia="仿宋_GB2312" w:hAnsi="Calibri"/>
          <w:sz w:val="24"/>
          <w:szCs w:val="24"/>
        </w:rPr>
      </w:pPr>
      <w:r>
        <w:rPr>
          <w:rFonts w:ascii="仿宋_GB2312" w:eastAsia="仿宋_GB2312" w:hAnsi="Calibri" w:hint="eastAsia"/>
          <w:sz w:val="24"/>
          <w:szCs w:val="24"/>
        </w:rPr>
        <w:t>6.</w:t>
      </w:r>
      <w:r>
        <w:rPr>
          <w:rFonts w:ascii="仿宋_GB2312" w:eastAsia="仿宋_GB2312" w:hAnsi="Calibri" w:hint="eastAsia"/>
          <w:sz w:val="24"/>
          <w:szCs w:val="24"/>
        </w:rPr>
        <w:t>验收流程与方式，满足验收条件后，由中标方提出验收申请，招标方对提供的验收材料进行审核；审核通过后，招标方组织项目验收小组验收，届时中标方需有至少</w:t>
      </w:r>
      <w:r>
        <w:rPr>
          <w:rFonts w:ascii="仿宋_GB2312" w:eastAsia="仿宋_GB2312" w:hAnsi="Calibri" w:hint="eastAsia"/>
          <w:sz w:val="24"/>
          <w:szCs w:val="24"/>
        </w:rPr>
        <w:t>2</w:t>
      </w:r>
      <w:r>
        <w:rPr>
          <w:rFonts w:ascii="仿宋_GB2312" w:eastAsia="仿宋_GB2312" w:hAnsi="Calibri" w:hint="eastAsia"/>
          <w:sz w:val="24"/>
          <w:szCs w:val="24"/>
        </w:rPr>
        <w:t>人参加；验收时，现场给出验收结果。</w:t>
      </w:r>
    </w:p>
    <w:p w:rsidR="009E3948" w:rsidRDefault="004A1DBC">
      <w:pPr>
        <w:spacing w:line="540" w:lineRule="exact"/>
        <w:ind w:firstLineChars="200" w:firstLine="640"/>
        <w:outlineLvl w:val="0"/>
        <w:rPr>
          <w:rFonts w:ascii="黑体" w:eastAsia="黑体" w:hAnsi="黑体" w:cs="Times New Roman"/>
          <w:sz w:val="32"/>
          <w:szCs w:val="32"/>
        </w:rPr>
      </w:pPr>
      <w:bookmarkStart w:id="41" w:name="_Toc14247"/>
      <w:r>
        <w:rPr>
          <w:rFonts w:ascii="黑体" w:eastAsia="黑体" w:hAnsi="黑体" w:cs="Times New Roman" w:hint="eastAsia"/>
          <w:sz w:val="32"/>
          <w:szCs w:val="32"/>
        </w:rPr>
        <w:t>五</w:t>
      </w:r>
      <w:r w:rsidR="002947AD">
        <w:rPr>
          <w:rFonts w:ascii="黑体" w:eastAsia="黑体" w:hAnsi="黑体" w:cs="Times New Roman" w:hint="eastAsia"/>
          <w:sz w:val="32"/>
          <w:szCs w:val="32"/>
        </w:rPr>
        <w:t>、项目培训</w:t>
      </w:r>
      <w:bookmarkEnd w:id="41"/>
    </w:p>
    <w:p w:rsidR="009E3948" w:rsidRDefault="002947AD">
      <w:pPr>
        <w:pStyle w:val="ListParagraph1"/>
        <w:spacing w:line="540" w:lineRule="exact"/>
        <w:outlineLvl w:val="1"/>
        <w:rPr>
          <w:rFonts w:ascii="仿宋_GB2312" w:eastAsia="仿宋_GB2312" w:hAnsi="Calibri"/>
          <w:sz w:val="24"/>
          <w:szCs w:val="24"/>
          <w:lang w:val="zh-CN"/>
        </w:rPr>
      </w:pPr>
      <w:bookmarkStart w:id="42" w:name="_Toc289776668"/>
      <w:r>
        <w:rPr>
          <w:rFonts w:ascii="仿宋_GB2312" w:eastAsia="仿宋_GB2312" w:hAnsi="Calibri" w:hint="eastAsia"/>
          <w:sz w:val="24"/>
          <w:szCs w:val="24"/>
          <w:lang w:val="zh-CN"/>
        </w:rPr>
        <w:t>为使项目成果能够更好的被招标方理解、利用，以及使项目成果的维护和更新成本低、难度小，中标方须本着全面共享知识和经验的宗旨，根据甲方要求向招标方提供</w:t>
      </w:r>
      <w:bookmarkEnd w:id="42"/>
      <w:r>
        <w:rPr>
          <w:rFonts w:ascii="仿宋_GB2312" w:eastAsia="仿宋_GB2312" w:hAnsi="Calibri" w:hint="eastAsia"/>
          <w:sz w:val="24"/>
          <w:szCs w:val="24"/>
          <w:lang w:val="zh-CN"/>
        </w:rPr>
        <w:t>技术培训，地点为招标方办公场地，内容为</w:t>
      </w:r>
      <w:r>
        <w:rPr>
          <w:rFonts w:ascii="仿宋_GB2312" w:eastAsia="仿宋_GB2312" w:hAnsi="Calibri" w:hint="eastAsia"/>
          <w:sz w:val="24"/>
          <w:szCs w:val="24"/>
        </w:rPr>
        <w:t>内容实施、</w:t>
      </w:r>
      <w:r>
        <w:rPr>
          <w:rFonts w:ascii="仿宋_GB2312" w:eastAsia="仿宋_GB2312" w:hAnsi="Calibri" w:hint="eastAsia"/>
          <w:sz w:val="24"/>
          <w:szCs w:val="24"/>
          <w:lang w:val="zh-CN"/>
        </w:rPr>
        <w:t>系统开发、运维及业务相关培训，具体培训时间与招标方协商确定，往返机票、食宿及培训费用由中标方承担。</w:t>
      </w:r>
    </w:p>
    <w:p w:rsidR="009E3948" w:rsidRDefault="002947AD">
      <w:pPr>
        <w:pStyle w:val="ListParagraph1"/>
        <w:spacing w:line="540" w:lineRule="exact"/>
        <w:outlineLvl w:val="1"/>
        <w:rPr>
          <w:rFonts w:ascii="楷体_GB2312" w:eastAsia="楷体_GB2312" w:hAnsi="楷体_GB2312" w:cs="楷体_GB2312"/>
          <w:sz w:val="24"/>
          <w:szCs w:val="24"/>
          <w:lang w:val="zh-CN"/>
        </w:rPr>
      </w:pPr>
      <w:bookmarkStart w:id="43" w:name="_Toc302632646"/>
      <w:bookmarkStart w:id="44" w:name="_Toc302632647"/>
      <w:bookmarkStart w:id="45" w:name="_Toc5726"/>
      <w:bookmarkStart w:id="46" w:name="_Toc425932837"/>
      <w:bookmarkStart w:id="47" w:name="_Toc317256790"/>
      <w:bookmarkEnd w:id="43"/>
      <w:bookmarkEnd w:id="44"/>
      <w:r>
        <w:rPr>
          <w:rFonts w:ascii="楷体_GB2312" w:eastAsia="楷体_GB2312" w:hAnsi="楷体_GB2312" w:cs="楷体_GB2312" w:hint="eastAsia"/>
          <w:sz w:val="24"/>
          <w:szCs w:val="24"/>
          <w:lang w:val="zh-CN"/>
        </w:rPr>
        <w:t>（</w:t>
      </w:r>
      <w:r>
        <w:rPr>
          <w:rFonts w:ascii="楷体_GB2312" w:eastAsia="楷体_GB2312" w:hAnsi="楷体_GB2312" w:cs="楷体_GB2312" w:hint="eastAsia"/>
          <w:sz w:val="24"/>
          <w:szCs w:val="24"/>
        </w:rPr>
        <w:t>一</w:t>
      </w:r>
      <w:r>
        <w:rPr>
          <w:rFonts w:ascii="楷体_GB2312" w:eastAsia="楷体_GB2312" w:hAnsi="楷体_GB2312" w:cs="楷体_GB2312" w:hint="eastAsia"/>
          <w:sz w:val="24"/>
          <w:szCs w:val="24"/>
          <w:lang w:val="zh-CN"/>
        </w:rPr>
        <w:t>）培训方式</w:t>
      </w:r>
      <w:bookmarkEnd w:id="45"/>
      <w:bookmarkEnd w:id="46"/>
      <w:bookmarkEnd w:id="47"/>
    </w:p>
    <w:p w:rsidR="009E3948" w:rsidRDefault="002947AD">
      <w:pPr>
        <w:pStyle w:val="ListParagraph1"/>
        <w:spacing w:line="540" w:lineRule="exact"/>
        <w:outlineLvl w:val="1"/>
        <w:rPr>
          <w:rFonts w:ascii="仿宋_GB2312" w:eastAsia="仿宋_GB2312" w:hAnsi="Calibri"/>
          <w:sz w:val="24"/>
          <w:szCs w:val="24"/>
          <w:lang w:val="zh-CN"/>
        </w:rPr>
      </w:pPr>
      <w:r>
        <w:rPr>
          <w:rFonts w:ascii="仿宋_GB2312" w:eastAsia="仿宋_GB2312" w:hAnsi="Calibri" w:hint="eastAsia"/>
          <w:sz w:val="24"/>
          <w:szCs w:val="24"/>
          <w:lang w:val="zh-CN"/>
        </w:rPr>
        <w:t>培训全部采用现场培训方式进行，培训时间按招标方的培训计划执行。将培训分为以下两种类型：</w:t>
      </w:r>
    </w:p>
    <w:p w:rsidR="009E3948" w:rsidRDefault="002947AD">
      <w:pPr>
        <w:pStyle w:val="ListParagraph1"/>
        <w:spacing w:line="540" w:lineRule="exact"/>
        <w:outlineLvl w:val="1"/>
        <w:rPr>
          <w:rFonts w:ascii="仿宋_GB2312" w:eastAsia="仿宋_GB2312" w:hAnsi="Calibri"/>
          <w:sz w:val="24"/>
          <w:szCs w:val="24"/>
          <w:lang w:val="zh-CN"/>
        </w:rPr>
      </w:pPr>
      <w:r>
        <w:rPr>
          <w:rFonts w:ascii="仿宋_GB2312" w:eastAsia="仿宋_GB2312" w:hAnsi="Calibri" w:hint="eastAsia"/>
          <w:sz w:val="24"/>
          <w:szCs w:val="24"/>
          <w:lang w:val="zh-CN"/>
        </w:rPr>
        <w:t>1.</w:t>
      </w:r>
      <w:r>
        <w:rPr>
          <w:rFonts w:ascii="仿宋_GB2312" w:eastAsia="仿宋_GB2312" w:hAnsi="Calibri" w:hint="eastAsia"/>
          <w:sz w:val="24"/>
          <w:szCs w:val="24"/>
          <w:lang w:val="zh-CN"/>
        </w:rPr>
        <w:t>技术培训</w:t>
      </w:r>
    </w:p>
    <w:p w:rsidR="009E3948" w:rsidRDefault="002947AD">
      <w:pPr>
        <w:pStyle w:val="ListParagraph1"/>
        <w:spacing w:line="540" w:lineRule="exact"/>
        <w:outlineLvl w:val="1"/>
        <w:rPr>
          <w:rFonts w:ascii="仿宋_GB2312" w:eastAsia="仿宋_GB2312" w:hAnsi="Calibri"/>
          <w:sz w:val="24"/>
          <w:szCs w:val="24"/>
          <w:lang w:val="zh-CN"/>
        </w:rPr>
      </w:pPr>
      <w:r>
        <w:rPr>
          <w:rFonts w:ascii="仿宋_GB2312" w:eastAsia="仿宋_GB2312" w:hAnsi="Calibri" w:hint="eastAsia"/>
          <w:sz w:val="24"/>
          <w:szCs w:val="24"/>
          <w:lang w:val="zh-CN"/>
        </w:rPr>
        <w:t>面向招标方技术人员。中标方对相关技术人员开展系统管理、操作、维护、安装部署、接口开发等方面的免费培训</w:t>
      </w:r>
      <w:r>
        <w:rPr>
          <w:rFonts w:ascii="仿宋_GB2312" w:eastAsia="仿宋_GB2312" w:hAnsi="Calibri" w:hint="eastAsia"/>
          <w:sz w:val="24"/>
          <w:szCs w:val="24"/>
          <w:lang w:val="zh-CN"/>
        </w:rPr>
        <w:t>。</w:t>
      </w:r>
    </w:p>
    <w:p w:rsidR="009E3948" w:rsidRDefault="002947AD">
      <w:pPr>
        <w:pStyle w:val="ListParagraph1"/>
        <w:spacing w:line="540" w:lineRule="exact"/>
        <w:outlineLvl w:val="1"/>
        <w:rPr>
          <w:rFonts w:ascii="仿宋_GB2312" w:eastAsia="仿宋_GB2312" w:hAnsi="Calibri"/>
          <w:sz w:val="24"/>
          <w:szCs w:val="24"/>
          <w:lang w:val="zh-CN"/>
        </w:rPr>
      </w:pPr>
      <w:r>
        <w:rPr>
          <w:rFonts w:ascii="仿宋_GB2312" w:eastAsia="仿宋_GB2312" w:hAnsi="Calibri" w:hint="eastAsia"/>
          <w:sz w:val="24"/>
          <w:szCs w:val="24"/>
          <w:lang w:val="zh-CN"/>
        </w:rPr>
        <w:lastRenderedPageBreak/>
        <w:t>2.</w:t>
      </w:r>
      <w:r>
        <w:rPr>
          <w:rFonts w:ascii="仿宋_GB2312" w:eastAsia="仿宋_GB2312" w:hAnsi="Calibri" w:hint="eastAsia"/>
          <w:sz w:val="24"/>
          <w:szCs w:val="24"/>
          <w:lang w:val="zh-CN"/>
        </w:rPr>
        <w:t>业务培训</w:t>
      </w:r>
    </w:p>
    <w:p w:rsidR="009E3948" w:rsidRDefault="002947AD">
      <w:pPr>
        <w:pStyle w:val="ListParagraph1"/>
        <w:spacing w:line="540" w:lineRule="exact"/>
        <w:outlineLvl w:val="1"/>
        <w:rPr>
          <w:rFonts w:ascii="仿宋_GB2312" w:eastAsia="仿宋_GB2312" w:hAnsi="Calibri"/>
          <w:sz w:val="24"/>
          <w:szCs w:val="24"/>
          <w:lang w:val="zh-CN"/>
        </w:rPr>
      </w:pPr>
      <w:r>
        <w:rPr>
          <w:rFonts w:ascii="仿宋_GB2312" w:eastAsia="仿宋_GB2312" w:hAnsi="Calibri" w:hint="eastAsia"/>
          <w:sz w:val="24"/>
          <w:szCs w:val="24"/>
          <w:lang w:val="zh-CN"/>
        </w:rPr>
        <w:t>面向招标</w:t>
      </w:r>
      <w:proofErr w:type="gramStart"/>
      <w:r>
        <w:rPr>
          <w:rFonts w:ascii="仿宋_GB2312" w:eastAsia="仿宋_GB2312" w:hAnsi="Calibri" w:hint="eastAsia"/>
          <w:sz w:val="24"/>
          <w:szCs w:val="24"/>
          <w:lang w:val="zh-CN"/>
        </w:rPr>
        <w:t>方业务</w:t>
      </w:r>
      <w:proofErr w:type="gramEnd"/>
      <w:r>
        <w:rPr>
          <w:rFonts w:ascii="仿宋_GB2312" w:eastAsia="仿宋_GB2312" w:hAnsi="Calibri" w:hint="eastAsia"/>
          <w:sz w:val="24"/>
          <w:szCs w:val="24"/>
          <w:lang w:val="zh-CN"/>
        </w:rPr>
        <w:t>人员。中标方对相关业务人员开展系统操作、</w:t>
      </w:r>
      <w:r>
        <w:rPr>
          <w:rFonts w:ascii="仿宋_GB2312" w:eastAsia="仿宋_GB2312" w:hAnsi="Calibri" w:hint="eastAsia"/>
          <w:sz w:val="24"/>
          <w:szCs w:val="24"/>
        </w:rPr>
        <w:t>指标体系搭建、指标流程、指标标准化</w:t>
      </w:r>
      <w:r>
        <w:rPr>
          <w:rFonts w:ascii="仿宋_GB2312" w:eastAsia="仿宋_GB2312" w:hAnsi="Calibri" w:hint="eastAsia"/>
          <w:sz w:val="24"/>
          <w:szCs w:val="24"/>
          <w:lang w:val="zh-CN"/>
        </w:rPr>
        <w:t>等方面免费培训。</w:t>
      </w:r>
    </w:p>
    <w:p w:rsidR="009E3948" w:rsidRDefault="002947AD">
      <w:pPr>
        <w:pStyle w:val="ListParagraph1"/>
        <w:spacing w:line="540" w:lineRule="exact"/>
        <w:outlineLvl w:val="1"/>
        <w:rPr>
          <w:rFonts w:ascii="楷体_GB2312" w:eastAsia="楷体_GB2312" w:hAnsi="楷体_GB2312" w:cs="楷体_GB2312"/>
          <w:sz w:val="24"/>
          <w:szCs w:val="24"/>
          <w:lang w:val="zh-CN"/>
        </w:rPr>
      </w:pPr>
      <w:bookmarkStart w:id="48" w:name="_Toc294167041"/>
      <w:bookmarkStart w:id="49" w:name="_Toc302632648"/>
      <w:bookmarkStart w:id="50" w:name="_Toc294167096"/>
      <w:bookmarkStart w:id="51" w:name="_Toc293506163"/>
      <w:bookmarkStart w:id="52" w:name="_Toc293478840"/>
      <w:bookmarkStart w:id="53" w:name="_Toc291322851"/>
      <w:bookmarkStart w:id="54" w:name="_Toc293476793"/>
      <w:bookmarkStart w:id="55" w:name="_Toc291667275"/>
      <w:bookmarkStart w:id="56" w:name="_Toc425932838"/>
      <w:bookmarkStart w:id="57" w:name="_Toc29674"/>
      <w:bookmarkStart w:id="58" w:name="_Toc317256791"/>
      <w:bookmarkEnd w:id="48"/>
      <w:bookmarkEnd w:id="49"/>
      <w:bookmarkEnd w:id="50"/>
      <w:bookmarkEnd w:id="51"/>
      <w:bookmarkEnd w:id="52"/>
      <w:bookmarkEnd w:id="53"/>
      <w:bookmarkEnd w:id="54"/>
      <w:r>
        <w:rPr>
          <w:rFonts w:ascii="楷体_GB2312" w:eastAsia="楷体_GB2312" w:hAnsi="楷体_GB2312" w:cs="楷体_GB2312" w:hint="eastAsia"/>
          <w:sz w:val="24"/>
          <w:szCs w:val="24"/>
          <w:lang w:val="zh-CN"/>
        </w:rPr>
        <w:t>（</w:t>
      </w:r>
      <w:r>
        <w:rPr>
          <w:rFonts w:ascii="楷体_GB2312" w:eastAsia="楷体_GB2312" w:hAnsi="楷体_GB2312" w:cs="楷体_GB2312" w:hint="eastAsia"/>
          <w:sz w:val="24"/>
          <w:szCs w:val="24"/>
        </w:rPr>
        <w:t>二</w:t>
      </w:r>
      <w:r>
        <w:rPr>
          <w:rFonts w:ascii="楷体_GB2312" w:eastAsia="楷体_GB2312" w:hAnsi="楷体_GB2312" w:cs="楷体_GB2312" w:hint="eastAsia"/>
          <w:sz w:val="24"/>
          <w:szCs w:val="24"/>
          <w:lang w:val="zh-CN"/>
        </w:rPr>
        <w:t>）培训要求</w:t>
      </w:r>
      <w:bookmarkEnd w:id="55"/>
      <w:bookmarkEnd w:id="56"/>
      <w:bookmarkEnd w:id="57"/>
      <w:bookmarkEnd w:id="58"/>
    </w:p>
    <w:p w:rsidR="009E3948" w:rsidRDefault="002947AD">
      <w:pPr>
        <w:pStyle w:val="ListParagraph1"/>
        <w:spacing w:line="540" w:lineRule="exact"/>
        <w:outlineLvl w:val="1"/>
        <w:rPr>
          <w:rFonts w:ascii="仿宋_GB2312" w:eastAsia="仿宋_GB2312" w:hAnsi="Calibri"/>
          <w:sz w:val="24"/>
          <w:szCs w:val="24"/>
          <w:lang w:val="zh-CN"/>
        </w:rPr>
      </w:pPr>
      <w:r>
        <w:rPr>
          <w:rFonts w:ascii="仿宋_GB2312" w:eastAsia="仿宋_GB2312" w:hAnsi="Calibri" w:hint="eastAsia"/>
          <w:sz w:val="24"/>
          <w:szCs w:val="24"/>
          <w:lang w:val="zh-CN"/>
        </w:rPr>
        <w:t>1</w:t>
      </w:r>
      <w:r>
        <w:rPr>
          <w:rFonts w:ascii="仿宋_GB2312" w:eastAsia="仿宋_GB2312" w:hAnsi="Calibri" w:hint="eastAsia"/>
          <w:sz w:val="24"/>
          <w:szCs w:val="24"/>
        </w:rPr>
        <w:t>.</w:t>
      </w:r>
      <w:r>
        <w:rPr>
          <w:rFonts w:ascii="仿宋_GB2312" w:eastAsia="仿宋_GB2312" w:hAnsi="Calibri" w:hint="eastAsia"/>
          <w:sz w:val="24"/>
          <w:szCs w:val="24"/>
          <w:lang w:val="zh-CN"/>
        </w:rPr>
        <w:t>培训开始前，中标方须向招标方提供培训老师的履历。经招标方认可后，培训课程老师方可开始培训。</w:t>
      </w:r>
    </w:p>
    <w:p w:rsidR="009E3948" w:rsidRDefault="002947AD">
      <w:pPr>
        <w:pStyle w:val="ListParagraph1"/>
        <w:spacing w:line="540" w:lineRule="exact"/>
        <w:outlineLvl w:val="1"/>
        <w:rPr>
          <w:rFonts w:ascii="仿宋_GB2312" w:eastAsia="仿宋_GB2312" w:hAnsi="Calibri"/>
          <w:sz w:val="24"/>
          <w:szCs w:val="24"/>
          <w:lang w:val="zh-CN"/>
        </w:rPr>
      </w:pPr>
      <w:r>
        <w:rPr>
          <w:rFonts w:ascii="仿宋_GB2312" w:eastAsia="仿宋_GB2312" w:hAnsi="Calibri" w:hint="eastAsia"/>
          <w:sz w:val="24"/>
          <w:szCs w:val="24"/>
          <w:lang w:val="zh-CN"/>
        </w:rPr>
        <w:t>2</w:t>
      </w:r>
      <w:r>
        <w:rPr>
          <w:rFonts w:ascii="仿宋_GB2312" w:eastAsia="仿宋_GB2312" w:hAnsi="Calibri" w:hint="eastAsia"/>
          <w:sz w:val="24"/>
          <w:szCs w:val="24"/>
        </w:rPr>
        <w:t>.</w:t>
      </w:r>
      <w:r>
        <w:rPr>
          <w:rFonts w:ascii="仿宋_GB2312" w:eastAsia="仿宋_GB2312" w:hAnsi="Calibri" w:hint="eastAsia"/>
          <w:sz w:val="24"/>
          <w:szCs w:val="24"/>
          <w:lang w:val="zh-CN"/>
        </w:rPr>
        <w:t>中标方事先须提供《培训方案》，且须通过工作小组审核通过。</w:t>
      </w:r>
    </w:p>
    <w:p w:rsidR="001D16CD" w:rsidRDefault="002947AD" w:rsidP="001D16CD">
      <w:pPr>
        <w:pStyle w:val="ListParagraph1"/>
        <w:spacing w:line="540" w:lineRule="exact"/>
        <w:outlineLvl w:val="1"/>
        <w:rPr>
          <w:rFonts w:ascii="仿宋_GB2312" w:eastAsia="仿宋_GB2312" w:hAnsi="Calibri"/>
          <w:sz w:val="24"/>
          <w:szCs w:val="24"/>
        </w:rPr>
      </w:pPr>
      <w:r>
        <w:rPr>
          <w:rFonts w:ascii="仿宋_GB2312" w:eastAsia="仿宋_GB2312" w:hAnsi="Calibri" w:hint="eastAsia"/>
          <w:sz w:val="24"/>
          <w:szCs w:val="24"/>
          <w:lang w:val="zh-CN"/>
        </w:rPr>
        <w:t>3</w:t>
      </w:r>
      <w:r>
        <w:rPr>
          <w:rFonts w:ascii="仿宋_GB2312" w:eastAsia="仿宋_GB2312" w:hAnsi="Calibri" w:hint="eastAsia"/>
          <w:sz w:val="24"/>
          <w:szCs w:val="24"/>
        </w:rPr>
        <w:t>.</w:t>
      </w:r>
      <w:r>
        <w:rPr>
          <w:rFonts w:ascii="仿宋_GB2312" w:eastAsia="仿宋_GB2312" w:hAnsi="Calibri" w:hint="eastAsia"/>
          <w:sz w:val="24"/>
          <w:szCs w:val="24"/>
          <w:lang w:val="zh-CN"/>
        </w:rPr>
        <w:t>培训工作须严格按照《培训方案》执行。</w:t>
      </w:r>
      <w:r>
        <w:rPr>
          <w:rFonts w:ascii="仿宋_GB2312" w:eastAsia="仿宋_GB2312" w:hAnsi="Calibri" w:hint="eastAsia"/>
          <w:sz w:val="24"/>
          <w:szCs w:val="24"/>
        </w:rPr>
        <w:t xml:space="preserve"> </w:t>
      </w:r>
      <w:bookmarkStart w:id="59" w:name="_Toc10569"/>
    </w:p>
    <w:p w:rsidR="009E3948" w:rsidRPr="001D16CD" w:rsidRDefault="004A1DBC" w:rsidP="001D16CD">
      <w:pPr>
        <w:pStyle w:val="ListParagraph1"/>
        <w:spacing w:line="540" w:lineRule="exact"/>
        <w:outlineLvl w:val="1"/>
        <w:rPr>
          <w:rFonts w:ascii="仿宋_GB2312" w:eastAsia="仿宋_GB2312" w:hAnsi="Calibri"/>
          <w:sz w:val="24"/>
          <w:szCs w:val="24"/>
        </w:rPr>
      </w:pPr>
      <w:r>
        <w:rPr>
          <w:rFonts w:ascii="黑体" w:eastAsia="黑体" w:hAnsi="黑体" w:hint="eastAsia"/>
          <w:sz w:val="32"/>
          <w:szCs w:val="32"/>
        </w:rPr>
        <w:t>六</w:t>
      </w:r>
      <w:r w:rsidR="002947AD">
        <w:rPr>
          <w:rFonts w:ascii="黑体" w:eastAsia="黑体" w:hAnsi="黑体" w:hint="eastAsia"/>
          <w:sz w:val="32"/>
          <w:szCs w:val="32"/>
        </w:rPr>
        <w:t>、维保服务</w:t>
      </w:r>
      <w:bookmarkStart w:id="60" w:name="_GoBack"/>
      <w:bookmarkEnd w:id="59"/>
      <w:bookmarkEnd w:id="60"/>
    </w:p>
    <w:p w:rsidR="009E3948" w:rsidRDefault="002947AD">
      <w:pPr>
        <w:pStyle w:val="ListParagraph1"/>
        <w:spacing w:line="540" w:lineRule="exact"/>
        <w:outlineLvl w:val="1"/>
        <w:rPr>
          <w:rFonts w:ascii="仿宋_GB2312" w:eastAsia="仿宋_GB2312" w:hAnsi="Calibri"/>
          <w:sz w:val="24"/>
          <w:szCs w:val="24"/>
          <w:lang w:val="zh-CN"/>
        </w:rPr>
      </w:pPr>
      <w:r>
        <w:rPr>
          <w:rFonts w:ascii="仿宋_GB2312" w:eastAsia="仿宋_GB2312" w:hAnsi="Calibri" w:hint="eastAsia"/>
          <w:sz w:val="24"/>
          <w:szCs w:val="24"/>
          <w:lang w:val="zh-CN"/>
        </w:rPr>
        <w:t>本</w:t>
      </w:r>
      <w:r>
        <w:rPr>
          <w:rFonts w:ascii="仿宋_GB2312" w:eastAsia="仿宋_GB2312" w:hAnsi="Calibri" w:hint="eastAsia"/>
          <w:sz w:val="24"/>
          <w:szCs w:val="24"/>
          <w:lang w:val="zh-CN"/>
        </w:rPr>
        <w:t>章约定</w:t>
      </w:r>
      <w:proofErr w:type="gramStart"/>
      <w:r>
        <w:rPr>
          <w:rFonts w:ascii="仿宋_GB2312" w:eastAsia="仿宋_GB2312" w:hAnsi="Calibri" w:hint="eastAsia"/>
          <w:sz w:val="24"/>
          <w:szCs w:val="24"/>
          <w:lang w:val="zh-CN"/>
        </w:rPr>
        <w:t>免费维保期期</w:t>
      </w:r>
      <w:proofErr w:type="gramEnd"/>
      <w:r>
        <w:rPr>
          <w:rFonts w:ascii="仿宋_GB2312" w:eastAsia="仿宋_GB2312" w:hAnsi="Calibri" w:hint="eastAsia"/>
          <w:sz w:val="24"/>
          <w:szCs w:val="24"/>
          <w:lang w:val="zh-CN"/>
        </w:rPr>
        <w:t>间的服务要求。</w:t>
      </w:r>
    </w:p>
    <w:p w:rsidR="009E3948" w:rsidRDefault="002947AD">
      <w:pPr>
        <w:pStyle w:val="ListParagraph1"/>
        <w:spacing w:line="540" w:lineRule="exact"/>
        <w:outlineLvl w:val="1"/>
        <w:rPr>
          <w:rFonts w:ascii="仿宋_GB2312" w:eastAsia="仿宋_GB2312" w:hAnsi="Calibri"/>
          <w:sz w:val="24"/>
          <w:szCs w:val="24"/>
        </w:rPr>
      </w:pPr>
      <w:r>
        <w:rPr>
          <w:rFonts w:ascii="仿宋_GB2312" w:eastAsia="仿宋_GB2312" w:hAnsi="Calibri" w:hint="eastAsia"/>
          <w:sz w:val="24"/>
          <w:szCs w:val="24"/>
        </w:rPr>
        <w:t>中标方需在项目验收通过后，提供</w:t>
      </w:r>
      <w:r>
        <w:rPr>
          <w:rFonts w:ascii="仿宋_GB2312" w:eastAsia="仿宋_GB2312" w:hAnsi="Calibri" w:hint="eastAsia"/>
          <w:sz w:val="24"/>
          <w:szCs w:val="24"/>
        </w:rPr>
        <w:t>1</w:t>
      </w:r>
      <w:r>
        <w:rPr>
          <w:rFonts w:ascii="仿宋_GB2312" w:eastAsia="仿宋_GB2312" w:hAnsi="Calibri" w:hint="eastAsia"/>
          <w:sz w:val="24"/>
          <w:szCs w:val="24"/>
        </w:rPr>
        <w:t>年</w:t>
      </w:r>
      <w:proofErr w:type="gramStart"/>
      <w:r>
        <w:rPr>
          <w:rFonts w:ascii="仿宋_GB2312" w:eastAsia="仿宋_GB2312" w:hAnsi="Calibri" w:hint="eastAsia"/>
          <w:sz w:val="24"/>
          <w:szCs w:val="24"/>
        </w:rPr>
        <w:t>免费维保服务</w:t>
      </w:r>
      <w:proofErr w:type="gramEnd"/>
      <w:r>
        <w:rPr>
          <w:rFonts w:ascii="仿宋_GB2312" w:eastAsia="仿宋_GB2312" w:hAnsi="Calibri" w:hint="eastAsia"/>
          <w:sz w:val="24"/>
          <w:szCs w:val="24"/>
        </w:rPr>
        <w:t>。</w:t>
      </w:r>
    </w:p>
    <w:p w:rsidR="009E3948" w:rsidRDefault="002947AD">
      <w:pPr>
        <w:pStyle w:val="ListParagraph1"/>
        <w:spacing w:line="540" w:lineRule="exact"/>
        <w:outlineLvl w:val="1"/>
        <w:rPr>
          <w:rFonts w:ascii="仿宋_GB2312" w:eastAsia="仿宋_GB2312" w:hAnsi="Calibri"/>
          <w:sz w:val="24"/>
          <w:szCs w:val="24"/>
          <w:lang w:val="zh-CN"/>
        </w:rPr>
      </w:pPr>
      <w:r>
        <w:rPr>
          <w:rFonts w:ascii="仿宋_GB2312" w:eastAsia="仿宋_GB2312" w:hAnsi="Calibri" w:hint="eastAsia"/>
          <w:sz w:val="24"/>
          <w:szCs w:val="24"/>
          <w:lang w:val="zh-CN"/>
        </w:rPr>
        <w:t>中标方提供所有</w:t>
      </w:r>
      <w:proofErr w:type="gramStart"/>
      <w:r>
        <w:rPr>
          <w:rFonts w:ascii="仿宋_GB2312" w:eastAsia="仿宋_GB2312" w:hAnsi="Calibri" w:hint="eastAsia"/>
          <w:sz w:val="24"/>
          <w:szCs w:val="24"/>
          <w:lang w:val="zh-CN"/>
        </w:rPr>
        <w:t>的维保服务</w:t>
      </w:r>
      <w:proofErr w:type="gramEnd"/>
      <w:r>
        <w:rPr>
          <w:rFonts w:ascii="仿宋_GB2312" w:eastAsia="仿宋_GB2312" w:hAnsi="Calibri" w:hint="eastAsia"/>
          <w:sz w:val="24"/>
          <w:szCs w:val="24"/>
          <w:lang w:val="zh-CN"/>
        </w:rPr>
        <w:t>，并按照贵州省农村信用社联合社信息系统相关移交管理规定向招标方进行项目移交。</w:t>
      </w:r>
    </w:p>
    <w:p w:rsidR="009E3948" w:rsidRDefault="002947AD">
      <w:pPr>
        <w:pStyle w:val="ListParagraph1"/>
        <w:spacing w:line="540" w:lineRule="exact"/>
        <w:outlineLvl w:val="1"/>
        <w:rPr>
          <w:rFonts w:ascii="楷体_GB2312" w:eastAsia="楷体_GB2312" w:hAnsi="楷体_GB2312" w:cs="楷体_GB2312"/>
          <w:sz w:val="24"/>
          <w:szCs w:val="24"/>
          <w:lang w:val="zh-CN"/>
        </w:rPr>
      </w:pPr>
      <w:bookmarkStart w:id="61" w:name="_Toc26417"/>
      <w:bookmarkStart w:id="62" w:name="_Toc673"/>
      <w:r>
        <w:rPr>
          <w:rFonts w:ascii="楷体_GB2312" w:eastAsia="楷体_GB2312" w:hAnsi="楷体_GB2312" w:cs="楷体_GB2312" w:hint="eastAsia"/>
          <w:sz w:val="24"/>
          <w:szCs w:val="24"/>
          <w:lang w:val="zh-CN"/>
        </w:rPr>
        <w:t>（一）定义</w:t>
      </w:r>
      <w:bookmarkEnd w:id="61"/>
      <w:bookmarkEnd w:id="62"/>
    </w:p>
    <w:p w:rsidR="009E3948" w:rsidRDefault="002947AD">
      <w:pPr>
        <w:pStyle w:val="ListParagraph1"/>
        <w:spacing w:line="540" w:lineRule="exact"/>
        <w:outlineLvl w:val="1"/>
        <w:rPr>
          <w:rFonts w:ascii="仿宋_GB2312" w:eastAsia="仿宋_GB2312" w:hAnsi="Calibri"/>
          <w:sz w:val="24"/>
          <w:szCs w:val="24"/>
          <w:lang w:val="zh-CN"/>
        </w:rPr>
      </w:pPr>
      <w:r>
        <w:rPr>
          <w:rFonts w:ascii="仿宋_GB2312" w:eastAsia="仿宋_GB2312" w:hAnsi="Calibri" w:hint="eastAsia"/>
          <w:sz w:val="24"/>
          <w:szCs w:val="24"/>
          <w:lang w:val="zh-CN"/>
        </w:rPr>
        <w:t>故障是指信息系统在没有预先安排的情况下出现的对用户提供服务的中断。</w:t>
      </w:r>
    </w:p>
    <w:p w:rsidR="009E3948" w:rsidRDefault="002947AD">
      <w:pPr>
        <w:pStyle w:val="ListParagraph1"/>
        <w:spacing w:line="540" w:lineRule="exact"/>
        <w:outlineLvl w:val="1"/>
        <w:rPr>
          <w:rFonts w:ascii="仿宋_GB2312" w:eastAsia="仿宋_GB2312" w:hAnsi="Calibri"/>
          <w:sz w:val="24"/>
          <w:szCs w:val="24"/>
          <w:lang w:val="zh-CN"/>
        </w:rPr>
      </w:pPr>
      <w:r>
        <w:rPr>
          <w:rFonts w:ascii="仿宋_GB2312" w:eastAsia="仿宋_GB2312" w:hAnsi="Calibri" w:hint="eastAsia"/>
          <w:sz w:val="24"/>
          <w:szCs w:val="24"/>
          <w:lang w:val="zh-CN"/>
        </w:rPr>
        <w:t>故障级别分为：</w:t>
      </w:r>
    </w:p>
    <w:p w:rsidR="009E3948" w:rsidRDefault="002947AD">
      <w:pPr>
        <w:pStyle w:val="ListParagraph1"/>
        <w:spacing w:line="540" w:lineRule="exact"/>
        <w:outlineLvl w:val="1"/>
        <w:rPr>
          <w:rFonts w:ascii="仿宋_GB2312" w:eastAsia="仿宋_GB2312" w:hAnsi="Calibri"/>
          <w:sz w:val="24"/>
          <w:szCs w:val="24"/>
          <w:lang w:val="zh-CN"/>
        </w:rPr>
      </w:pPr>
      <w:r>
        <w:rPr>
          <w:rFonts w:ascii="仿宋_GB2312" w:eastAsia="仿宋_GB2312" w:hAnsi="Calibri" w:hint="eastAsia"/>
          <w:sz w:val="24"/>
          <w:szCs w:val="24"/>
          <w:lang w:val="zh-CN"/>
        </w:rPr>
        <w:t>一级故障：系统不能运行或存在故障，导致所有或部分业务都无法运行。</w:t>
      </w:r>
    </w:p>
    <w:p w:rsidR="009E3948" w:rsidRDefault="002947AD">
      <w:pPr>
        <w:pStyle w:val="ListParagraph1"/>
        <w:spacing w:line="540" w:lineRule="exact"/>
        <w:outlineLvl w:val="1"/>
        <w:rPr>
          <w:rFonts w:ascii="仿宋_GB2312" w:eastAsia="仿宋_GB2312" w:hAnsi="Calibri"/>
          <w:sz w:val="24"/>
          <w:szCs w:val="24"/>
          <w:lang w:val="zh-CN"/>
        </w:rPr>
      </w:pPr>
      <w:r>
        <w:rPr>
          <w:rFonts w:ascii="仿宋_GB2312" w:eastAsia="仿宋_GB2312" w:hAnsi="Calibri" w:hint="eastAsia"/>
          <w:sz w:val="24"/>
          <w:szCs w:val="24"/>
          <w:lang w:val="zh-CN"/>
        </w:rPr>
        <w:t>二级故障：</w:t>
      </w:r>
      <w:proofErr w:type="gramStart"/>
      <w:r>
        <w:rPr>
          <w:rFonts w:ascii="仿宋_GB2312" w:eastAsia="仿宋_GB2312" w:hAnsi="Calibri" w:hint="eastAsia"/>
          <w:sz w:val="24"/>
          <w:szCs w:val="24"/>
          <w:lang w:val="zh-CN"/>
        </w:rPr>
        <w:t>辖</w:t>
      </w:r>
      <w:proofErr w:type="gramEnd"/>
      <w:r>
        <w:rPr>
          <w:rFonts w:ascii="仿宋_GB2312" w:eastAsia="仿宋_GB2312" w:hAnsi="Calibri" w:hint="eastAsia"/>
          <w:sz w:val="24"/>
          <w:szCs w:val="24"/>
          <w:lang w:val="zh-CN"/>
        </w:rPr>
        <w:t>内部分机构的业务系统无法运行。</w:t>
      </w:r>
    </w:p>
    <w:p w:rsidR="009E3948" w:rsidRDefault="002947AD">
      <w:pPr>
        <w:pStyle w:val="ListParagraph1"/>
        <w:spacing w:line="540" w:lineRule="exact"/>
        <w:outlineLvl w:val="1"/>
        <w:rPr>
          <w:rFonts w:ascii="仿宋_GB2312" w:eastAsia="仿宋_GB2312" w:hAnsi="Calibri"/>
          <w:sz w:val="24"/>
          <w:szCs w:val="24"/>
          <w:lang w:val="zh-CN"/>
        </w:rPr>
      </w:pPr>
      <w:r>
        <w:rPr>
          <w:rFonts w:ascii="仿宋_GB2312" w:eastAsia="仿宋_GB2312" w:hAnsi="Calibri" w:hint="eastAsia"/>
          <w:sz w:val="24"/>
          <w:szCs w:val="24"/>
          <w:lang w:val="zh-CN"/>
        </w:rPr>
        <w:t>三级故障：系统运行出现故障，但是不影响业务办理，或者有其他替代方式能够完成业务办理。</w:t>
      </w:r>
    </w:p>
    <w:p w:rsidR="009E3948" w:rsidRDefault="002947AD">
      <w:pPr>
        <w:pStyle w:val="ListParagraph1"/>
        <w:spacing w:line="540" w:lineRule="exact"/>
        <w:outlineLvl w:val="1"/>
        <w:rPr>
          <w:rFonts w:ascii="仿宋_GB2312" w:eastAsia="仿宋_GB2312" w:hAnsi="Calibri"/>
          <w:sz w:val="24"/>
          <w:szCs w:val="24"/>
          <w:lang w:val="zh-CN"/>
        </w:rPr>
      </w:pPr>
      <w:r>
        <w:rPr>
          <w:rFonts w:ascii="仿宋_GB2312" w:eastAsia="仿宋_GB2312" w:hAnsi="Calibri" w:hint="eastAsia"/>
          <w:sz w:val="24"/>
          <w:szCs w:val="24"/>
          <w:lang w:val="zh-CN"/>
        </w:rPr>
        <w:t>缺陷是指信息系统存在的某种破坏正常运行能力的问题、错误，或者隐藏的功能缺陷，</w:t>
      </w:r>
      <w:proofErr w:type="gramStart"/>
      <w:r>
        <w:rPr>
          <w:rFonts w:ascii="仿宋_GB2312" w:eastAsia="仿宋_GB2312" w:hAnsi="Calibri" w:hint="eastAsia"/>
          <w:sz w:val="24"/>
          <w:szCs w:val="24"/>
          <w:lang w:val="zh-CN"/>
        </w:rPr>
        <w:t>即将但是</w:t>
      </w:r>
      <w:proofErr w:type="gramEnd"/>
      <w:r>
        <w:rPr>
          <w:rFonts w:ascii="仿宋_GB2312" w:eastAsia="仿宋_GB2312" w:hAnsi="Calibri" w:hint="eastAsia"/>
          <w:sz w:val="24"/>
          <w:szCs w:val="24"/>
          <w:lang w:val="zh-CN"/>
        </w:rPr>
        <w:t>还没有造成系统故障。</w:t>
      </w:r>
    </w:p>
    <w:p w:rsidR="009E3948" w:rsidRDefault="002947AD">
      <w:pPr>
        <w:pStyle w:val="ListParagraph1"/>
        <w:spacing w:line="540" w:lineRule="exact"/>
        <w:outlineLvl w:val="1"/>
        <w:rPr>
          <w:rFonts w:ascii="仿宋_GB2312" w:eastAsia="仿宋_GB2312" w:hAnsi="Calibri"/>
          <w:sz w:val="24"/>
          <w:szCs w:val="24"/>
          <w:lang w:val="zh-CN"/>
        </w:rPr>
      </w:pPr>
      <w:r>
        <w:rPr>
          <w:rFonts w:ascii="仿宋_GB2312" w:eastAsia="仿宋_GB2312" w:hAnsi="Calibri" w:hint="eastAsia"/>
          <w:sz w:val="24"/>
          <w:szCs w:val="24"/>
          <w:lang w:val="zh-CN"/>
        </w:rPr>
        <w:t>缺陷级别分为</w:t>
      </w:r>
      <w:r>
        <w:rPr>
          <w:rFonts w:ascii="仿宋_GB2312" w:eastAsia="仿宋_GB2312" w:hAnsi="Calibri" w:hint="eastAsia"/>
          <w:sz w:val="24"/>
          <w:szCs w:val="24"/>
          <w:lang w:val="zh-CN"/>
        </w:rPr>
        <w:t>：</w:t>
      </w:r>
    </w:p>
    <w:p w:rsidR="009E3948" w:rsidRDefault="002947AD">
      <w:pPr>
        <w:pStyle w:val="ListParagraph1"/>
        <w:spacing w:line="540" w:lineRule="exact"/>
        <w:outlineLvl w:val="1"/>
        <w:rPr>
          <w:rFonts w:ascii="仿宋_GB2312" w:eastAsia="仿宋_GB2312" w:hAnsi="Calibri"/>
          <w:sz w:val="24"/>
          <w:szCs w:val="24"/>
          <w:lang w:val="zh-CN"/>
        </w:rPr>
      </w:pPr>
      <w:r>
        <w:rPr>
          <w:rFonts w:ascii="仿宋_GB2312" w:eastAsia="仿宋_GB2312" w:hAnsi="Calibri" w:hint="eastAsia"/>
          <w:sz w:val="24"/>
          <w:szCs w:val="24"/>
          <w:lang w:val="zh-CN"/>
        </w:rPr>
        <w:t>紧急缺陷：指信息系统存在异常，即将造成大量业务中断或存在高风险安全漏洞，随时可能发生信息系统故障或安全事件。</w:t>
      </w:r>
    </w:p>
    <w:p w:rsidR="009E3948" w:rsidRDefault="002947AD">
      <w:pPr>
        <w:pStyle w:val="ListParagraph1"/>
        <w:spacing w:line="540" w:lineRule="exact"/>
        <w:outlineLvl w:val="1"/>
        <w:rPr>
          <w:rFonts w:ascii="仿宋_GB2312" w:eastAsia="仿宋_GB2312" w:hAnsi="Calibri"/>
          <w:sz w:val="24"/>
          <w:szCs w:val="24"/>
          <w:lang w:val="zh-CN"/>
        </w:rPr>
      </w:pPr>
      <w:r>
        <w:rPr>
          <w:rFonts w:ascii="仿宋_GB2312" w:eastAsia="仿宋_GB2312" w:hAnsi="Calibri" w:hint="eastAsia"/>
          <w:sz w:val="24"/>
          <w:szCs w:val="24"/>
          <w:lang w:val="zh-CN"/>
        </w:rPr>
        <w:lastRenderedPageBreak/>
        <w:t>重大缺陷：指信息系统发生异常，不影响信息系统整体运行，即将或已经造成少量业务中断，对安全运行影响较大，尚能保持运行，不及时处理会造成信息系统停运等故障情况。</w:t>
      </w:r>
    </w:p>
    <w:p w:rsidR="009E3948" w:rsidRDefault="002947AD">
      <w:pPr>
        <w:pStyle w:val="ListParagraph1"/>
        <w:spacing w:line="540" w:lineRule="exact"/>
        <w:outlineLvl w:val="1"/>
        <w:rPr>
          <w:rFonts w:ascii="仿宋_GB2312" w:eastAsia="仿宋_GB2312" w:hAnsi="Calibri"/>
          <w:sz w:val="24"/>
          <w:szCs w:val="24"/>
          <w:lang w:val="zh-CN"/>
        </w:rPr>
      </w:pPr>
      <w:r>
        <w:rPr>
          <w:rFonts w:ascii="仿宋_GB2312" w:eastAsia="仿宋_GB2312" w:hAnsi="Calibri" w:hint="eastAsia"/>
          <w:sz w:val="24"/>
          <w:szCs w:val="24"/>
          <w:lang w:val="zh-CN"/>
        </w:rPr>
        <w:t>普通缺陷：指设备</w:t>
      </w:r>
      <w:r>
        <w:rPr>
          <w:rFonts w:ascii="仿宋_GB2312" w:eastAsia="仿宋_GB2312" w:hAnsi="Calibri" w:hint="eastAsia"/>
          <w:sz w:val="24"/>
          <w:szCs w:val="24"/>
          <w:lang w:val="zh-CN"/>
        </w:rPr>
        <w:t>(</w:t>
      </w:r>
      <w:r>
        <w:rPr>
          <w:rFonts w:ascii="仿宋_GB2312" w:eastAsia="仿宋_GB2312" w:hAnsi="Calibri" w:hint="eastAsia"/>
          <w:sz w:val="24"/>
          <w:szCs w:val="24"/>
          <w:lang w:val="zh-CN"/>
        </w:rPr>
        <w:t>系统</w:t>
      </w:r>
      <w:r>
        <w:rPr>
          <w:rFonts w:ascii="仿宋_GB2312" w:eastAsia="仿宋_GB2312" w:hAnsi="Calibri" w:hint="eastAsia"/>
          <w:sz w:val="24"/>
          <w:szCs w:val="24"/>
          <w:lang w:val="zh-CN"/>
        </w:rPr>
        <w:t>)</w:t>
      </w:r>
      <w:r>
        <w:rPr>
          <w:rFonts w:ascii="仿宋_GB2312" w:eastAsia="仿宋_GB2312" w:hAnsi="Calibri" w:hint="eastAsia"/>
          <w:sz w:val="24"/>
          <w:szCs w:val="24"/>
          <w:lang w:val="zh-CN"/>
        </w:rPr>
        <w:t>、设施发生的异常，不影响业务运行，不影响设备（系统）整体运行，短时之内不会劣化为重大缺陷、紧急缺陷，对运行虽有影响但尚能保持运行。</w:t>
      </w:r>
    </w:p>
    <w:p w:rsidR="009E3948" w:rsidRDefault="002947AD">
      <w:pPr>
        <w:pStyle w:val="ListParagraph1"/>
        <w:spacing w:line="540" w:lineRule="exact"/>
        <w:outlineLvl w:val="1"/>
        <w:rPr>
          <w:rFonts w:ascii="仿宋_GB2312" w:eastAsia="仿宋_GB2312" w:hAnsi="Calibri"/>
          <w:sz w:val="24"/>
          <w:szCs w:val="24"/>
          <w:lang w:val="zh-CN"/>
        </w:rPr>
      </w:pPr>
      <w:r>
        <w:rPr>
          <w:rFonts w:ascii="仿宋_GB2312" w:eastAsia="仿宋_GB2312" w:hAnsi="Calibri" w:hint="eastAsia"/>
          <w:sz w:val="24"/>
          <w:szCs w:val="24"/>
          <w:lang w:val="zh-CN"/>
        </w:rPr>
        <w:t>变更包括故障及缺陷的处理、日常运维中的数据变更和配置变更、定制化功能需求变更等。</w:t>
      </w:r>
    </w:p>
    <w:p w:rsidR="009E3948" w:rsidRDefault="002947AD">
      <w:pPr>
        <w:pStyle w:val="ListParagraph1"/>
        <w:spacing w:line="540" w:lineRule="exact"/>
        <w:outlineLvl w:val="1"/>
        <w:rPr>
          <w:rFonts w:ascii="楷体_GB2312" w:eastAsia="楷体_GB2312" w:hAnsi="楷体_GB2312" w:cs="楷体_GB2312"/>
          <w:sz w:val="24"/>
          <w:szCs w:val="24"/>
          <w:lang w:val="zh-CN"/>
        </w:rPr>
      </w:pPr>
      <w:bookmarkStart w:id="63" w:name="_Toc28880"/>
      <w:bookmarkStart w:id="64" w:name="_Toc29667"/>
      <w:r>
        <w:rPr>
          <w:rFonts w:ascii="楷体_GB2312" w:eastAsia="楷体_GB2312" w:hAnsi="楷体_GB2312" w:cs="楷体_GB2312" w:hint="eastAsia"/>
          <w:sz w:val="24"/>
          <w:szCs w:val="24"/>
          <w:lang w:val="zh-CN"/>
        </w:rPr>
        <w:t>（</w:t>
      </w:r>
      <w:r>
        <w:rPr>
          <w:rFonts w:ascii="楷体_GB2312" w:eastAsia="楷体_GB2312" w:hAnsi="楷体_GB2312" w:cs="楷体_GB2312" w:hint="eastAsia"/>
          <w:sz w:val="24"/>
          <w:szCs w:val="24"/>
          <w:lang w:val="zh-CN"/>
        </w:rPr>
        <w:t>二）</w:t>
      </w:r>
      <w:proofErr w:type="gramStart"/>
      <w:r>
        <w:rPr>
          <w:rFonts w:ascii="楷体_GB2312" w:eastAsia="楷体_GB2312" w:hAnsi="楷体_GB2312" w:cs="楷体_GB2312" w:hint="eastAsia"/>
          <w:sz w:val="24"/>
          <w:szCs w:val="24"/>
          <w:lang w:val="zh-CN"/>
        </w:rPr>
        <w:t>维保服务</w:t>
      </w:r>
      <w:proofErr w:type="gramEnd"/>
      <w:r>
        <w:rPr>
          <w:rFonts w:ascii="楷体_GB2312" w:eastAsia="楷体_GB2312" w:hAnsi="楷体_GB2312" w:cs="楷体_GB2312" w:hint="eastAsia"/>
          <w:sz w:val="24"/>
          <w:szCs w:val="24"/>
          <w:lang w:val="zh-CN"/>
        </w:rPr>
        <w:t>范围</w:t>
      </w:r>
      <w:bookmarkEnd w:id="63"/>
      <w:bookmarkEnd w:id="64"/>
    </w:p>
    <w:p w:rsidR="009E3948" w:rsidRDefault="002947AD">
      <w:pPr>
        <w:pStyle w:val="ListParagraph1"/>
        <w:spacing w:line="540" w:lineRule="exact"/>
        <w:outlineLvl w:val="1"/>
        <w:rPr>
          <w:rFonts w:ascii="仿宋_GB2312" w:eastAsia="仿宋_GB2312" w:hAnsi="Calibri"/>
          <w:sz w:val="24"/>
          <w:szCs w:val="24"/>
          <w:lang w:val="zh-CN"/>
        </w:rPr>
      </w:pPr>
      <w:r>
        <w:rPr>
          <w:rFonts w:ascii="仿宋_GB2312" w:eastAsia="仿宋_GB2312" w:hAnsi="Calibri" w:hint="eastAsia"/>
          <w:sz w:val="24"/>
          <w:szCs w:val="24"/>
          <w:lang w:val="zh-CN"/>
        </w:rPr>
        <w:t>系统有效生命周期内（即招标方废止该系统运行之前）</w:t>
      </w:r>
      <w:r>
        <w:rPr>
          <w:rFonts w:ascii="仿宋_GB2312" w:eastAsia="仿宋_GB2312" w:hAnsi="Calibri" w:hint="eastAsia"/>
          <w:sz w:val="24"/>
          <w:szCs w:val="24"/>
          <w:lang w:val="zh-CN"/>
        </w:rPr>
        <w:t>,</w:t>
      </w:r>
      <w:r>
        <w:rPr>
          <w:rFonts w:ascii="仿宋_GB2312" w:eastAsia="仿宋_GB2312" w:hAnsi="Calibri" w:hint="eastAsia"/>
          <w:sz w:val="24"/>
          <w:szCs w:val="24"/>
          <w:lang w:val="zh-CN"/>
        </w:rPr>
        <w:t>中标</w:t>
      </w:r>
      <w:proofErr w:type="gramStart"/>
      <w:r>
        <w:rPr>
          <w:rFonts w:ascii="仿宋_GB2312" w:eastAsia="仿宋_GB2312" w:hAnsi="Calibri" w:hint="eastAsia"/>
          <w:sz w:val="24"/>
          <w:szCs w:val="24"/>
          <w:lang w:val="zh-CN"/>
        </w:rPr>
        <w:t>方维保服务</w:t>
      </w:r>
      <w:proofErr w:type="gramEnd"/>
      <w:r>
        <w:rPr>
          <w:rFonts w:ascii="仿宋_GB2312" w:eastAsia="仿宋_GB2312" w:hAnsi="Calibri" w:hint="eastAsia"/>
          <w:sz w:val="24"/>
          <w:szCs w:val="24"/>
          <w:lang w:val="zh-CN"/>
        </w:rPr>
        <w:t>包括但不限于以下内容：</w:t>
      </w:r>
    </w:p>
    <w:p w:rsidR="009E3948" w:rsidRDefault="002947AD">
      <w:pPr>
        <w:pStyle w:val="ListParagraph1"/>
        <w:spacing w:line="540" w:lineRule="exact"/>
        <w:outlineLvl w:val="1"/>
        <w:rPr>
          <w:rFonts w:ascii="仿宋_GB2312" w:eastAsia="仿宋_GB2312" w:hAnsi="Calibri"/>
          <w:sz w:val="24"/>
          <w:szCs w:val="24"/>
          <w:lang w:val="zh-CN"/>
        </w:rPr>
      </w:pPr>
      <w:r>
        <w:rPr>
          <w:rFonts w:ascii="仿宋_GB2312" w:eastAsia="仿宋_GB2312" w:hAnsi="Calibri" w:hint="eastAsia"/>
          <w:sz w:val="24"/>
          <w:szCs w:val="24"/>
          <w:lang w:val="zh-CN"/>
        </w:rPr>
        <w:t>1.</w:t>
      </w:r>
      <w:r>
        <w:rPr>
          <w:rFonts w:ascii="仿宋_GB2312" w:eastAsia="仿宋_GB2312" w:hAnsi="Calibri" w:hint="eastAsia"/>
          <w:sz w:val="24"/>
          <w:szCs w:val="24"/>
          <w:lang w:val="zh-CN"/>
        </w:rPr>
        <w:t>系统运行问题的诊断和处理。</w:t>
      </w:r>
    </w:p>
    <w:p w:rsidR="009E3948" w:rsidRDefault="002947AD">
      <w:pPr>
        <w:pStyle w:val="ListParagraph1"/>
        <w:spacing w:line="540" w:lineRule="exact"/>
        <w:outlineLvl w:val="1"/>
        <w:rPr>
          <w:rFonts w:ascii="仿宋_GB2312" w:eastAsia="仿宋_GB2312" w:hAnsi="Calibri"/>
          <w:sz w:val="24"/>
          <w:szCs w:val="24"/>
          <w:lang w:val="zh-CN"/>
        </w:rPr>
      </w:pPr>
      <w:r>
        <w:rPr>
          <w:rFonts w:ascii="仿宋_GB2312" w:eastAsia="仿宋_GB2312" w:hAnsi="Calibri" w:hint="eastAsia"/>
          <w:sz w:val="24"/>
          <w:szCs w:val="24"/>
          <w:lang w:val="zh-CN"/>
        </w:rPr>
        <w:t>2.</w:t>
      </w:r>
      <w:r>
        <w:rPr>
          <w:rFonts w:ascii="仿宋_GB2312" w:eastAsia="仿宋_GB2312" w:hAnsi="Calibri" w:hint="eastAsia"/>
          <w:sz w:val="24"/>
          <w:szCs w:val="24"/>
          <w:lang w:val="zh-CN"/>
        </w:rPr>
        <w:t>系统运行期间技术咨询。</w:t>
      </w:r>
    </w:p>
    <w:p w:rsidR="009E3948" w:rsidRDefault="002947AD">
      <w:pPr>
        <w:pStyle w:val="ListParagraph1"/>
        <w:spacing w:line="540" w:lineRule="exact"/>
        <w:outlineLvl w:val="1"/>
        <w:rPr>
          <w:rFonts w:ascii="仿宋_GB2312" w:eastAsia="仿宋_GB2312" w:hAnsi="Calibri"/>
          <w:sz w:val="24"/>
          <w:szCs w:val="24"/>
          <w:lang w:val="zh-CN"/>
        </w:rPr>
      </w:pPr>
      <w:r>
        <w:rPr>
          <w:rFonts w:ascii="仿宋_GB2312" w:eastAsia="仿宋_GB2312" w:hAnsi="Calibri" w:hint="eastAsia"/>
          <w:sz w:val="24"/>
          <w:szCs w:val="24"/>
          <w:lang w:val="zh-CN"/>
        </w:rPr>
        <w:t>3.</w:t>
      </w:r>
      <w:r>
        <w:rPr>
          <w:rFonts w:ascii="仿宋_GB2312" w:eastAsia="仿宋_GB2312" w:hAnsi="Calibri" w:hint="eastAsia"/>
          <w:sz w:val="24"/>
          <w:szCs w:val="24"/>
          <w:lang w:val="zh-CN"/>
        </w:rPr>
        <w:t>产品版本升级、缺陷修复、故障处理。</w:t>
      </w:r>
    </w:p>
    <w:p w:rsidR="009E3948" w:rsidRDefault="002947AD">
      <w:pPr>
        <w:pStyle w:val="ListParagraph1"/>
        <w:spacing w:line="540" w:lineRule="exact"/>
        <w:outlineLvl w:val="1"/>
        <w:rPr>
          <w:rFonts w:ascii="仿宋_GB2312" w:eastAsia="仿宋_GB2312" w:hAnsi="Calibri"/>
          <w:sz w:val="24"/>
          <w:szCs w:val="24"/>
          <w:lang w:val="zh-CN"/>
        </w:rPr>
      </w:pPr>
      <w:r>
        <w:rPr>
          <w:rFonts w:ascii="仿宋_GB2312" w:eastAsia="仿宋_GB2312" w:hAnsi="Calibri" w:hint="eastAsia"/>
          <w:sz w:val="24"/>
          <w:szCs w:val="24"/>
          <w:lang w:val="zh-CN"/>
        </w:rPr>
        <w:t>4.</w:t>
      </w:r>
      <w:r>
        <w:rPr>
          <w:rFonts w:ascii="仿宋_GB2312" w:eastAsia="仿宋_GB2312" w:hAnsi="Calibri" w:hint="eastAsia"/>
          <w:sz w:val="24"/>
          <w:szCs w:val="24"/>
          <w:lang w:val="zh-CN"/>
        </w:rPr>
        <w:t>系统巡检、特殊时段保障。</w:t>
      </w:r>
    </w:p>
    <w:p w:rsidR="009E3948" w:rsidRDefault="002947AD">
      <w:pPr>
        <w:pStyle w:val="ListParagraph1"/>
        <w:spacing w:line="540" w:lineRule="exact"/>
        <w:outlineLvl w:val="1"/>
        <w:rPr>
          <w:rFonts w:ascii="仿宋_GB2312" w:eastAsia="仿宋_GB2312" w:hAnsi="Calibri"/>
          <w:sz w:val="24"/>
          <w:szCs w:val="24"/>
          <w:lang w:val="zh-CN"/>
        </w:rPr>
      </w:pPr>
      <w:r>
        <w:rPr>
          <w:rFonts w:ascii="仿宋_GB2312" w:eastAsia="仿宋_GB2312" w:hAnsi="Calibri" w:hint="eastAsia"/>
          <w:sz w:val="24"/>
          <w:szCs w:val="24"/>
          <w:lang w:val="zh-CN"/>
        </w:rPr>
        <w:t>5.</w:t>
      </w:r>
      <w:r>
        <w:rPr>
          <w:rFonts w:ascii="仿宋_GB2312" w:eastAsia="仿宋_GB2312" w:hAnsi="Calibri" w:hint="eastAsia"/>
          <w:sz w:val="24"/>
          <w:szCs w:val="24"/>
          <w:lang w:val="zh-CN"/>
        </w:rPr>
        <w:t>信息备份。</w:t>
      </w:r>
    </w:p>
    <w:p w:rsidR="009E3948" w:rsidRDefault="002947AD">
      <w:pPr>
        <w:pStyle w:val="ListParagraph1"/>
        <w:spacing w:line="540" w:lineRule="exact"/>
        <w:outlineLvl w:val="1"/>
        <w:rPr>
          <w:rFonts w:ascii="仿宋_GB2312" w:eastAsia="仿宋_GB2312" w:hAnsi="Calibri"/>
          <w:sz w:val="24"/>
          <w:szCs w:val="24"/>
          <w:lang w:val="zh-CN"/>
        </w:rPr>
      </w:pPr>
      <w:r>
        <w:rPr>
          <w:rFonts w:ascii="仿宋_GB2312" w:eastAsia="仿宋_GB2312" w:hAnsi="Calibri" w:hint="eastAsia"/>
          <w:sz w:val="24"/>
          <w:szCs w:val="24"/>
          <w:lang w:val="zh-CN"/>
        </w:rPr>
        <w:t>6.</w:t>
      </w:r>
      <w:r>
        <w:rPr>
          <w:rFonts w:ascii="仿宋_GB2312" w:eastAsia="仿宋_GB2312" w:hAnsi="Calibri" w:hint="eastAsia"/>
          <w:sz w:val="24"/>
          <w:szCs w:val="24"/>
          <w:lang w:val="zh-CN"/>
        </w:rPr>
        <w:t>配置变更、数据变更。</w:t>
      </w:r>
    </w:p>
    <w:p w:rsidR="009E3948" w:rsidRDefault="002947AD">
      <w:pPr>
        <w:pStyle w:val="ListParagraph1"/>
        <w:spacing w:line="540" w:lineRule="exact"/>
        <w:outlineLvl w:val="1"/>
        <w:rPr>
          <w:rFonts w:ascii="仿宋_GB2312" w:eastAsia="仿宋_GB2312" w:hAnsi="Calibri"/>
          <w:sz w:val="24"/>
          <w:szCs w:val="24"/>
          <w:lang w:val="zh-CN"/>
        </w:rPr>
      </w:pPr>
      <w:r>
        <w:rPr>
          <w:rFonts w:ascii="仿宋_GB2312" w:eastAsia="仿宋_GB2312" w:hAnsi="Calibri" w:hint="eastAsia"/>
          <w:sz w:val="24"/>
          <w:szCs w:val="24"/>
          <w:lang w:val="zh-CN"/>
        </w:rPr>
        <w:t>7.</w:t>
      </w:r>
      <w:r>
        <w:rPr>
          <w:rFonts w:ascii="仿宋_GB2312" w:eastAsia="仿宋_GB2312" w:hAnsi="Calibri" w:hint="eastAsia"/>
          <w:sz w:val="24"/>
          <w:szCs w:val="24"/>
          <w:lang w:val="zh-CN"/>
        </w:rPr>
        <w:t>不超过系统建设总工作量</w:t>
      </w:r>
      <w:r>
        <w:rPr>
          <w:rFonts w:ascii="仿宋_GB2312" w:eastAsia="仿宋_GB2312" w:hAnsi="Calibri" w:hint="eastAsia"/>
          <w:sz w:val="24"/>
          <w:szCs w:val="24"/>
          <w:lang w:val="zh-CN"/>
        </w:rPr>
        <w:t>10%</w:t>
      </w:r>
      <w:r>
        <w:rPr>
          <w:rFonts w:ascii="仿宋_GB2312" w:eastAsia="仿宋_GB2312" w:hAnsi="Calibri" w:hint="eastAsia"/>
          <w:sz w:val="24"/>
          <w:szCs w:val="24"/>
          <w:lang w:val="zh-CN"/>
        </w:rPr>
        <w:t>的局部功能的增加和调整。</w:t>
      </w:r>
    </w:p>
    <w:p w:rsidR="009E3948" w:rsidRDefault="002947AD">
      <w:pPr>
        <w:pStyle w:val="ListParagraph1"/>
        <w:spacing w:line="540" w:lineRule="exact"/>
        <w:outlineLvl w:val="1"/>
        <w:rPr>
          <w:rFonts w:ascii="仿宋_GB2312" w:eastAsia="仿宋_GB2312" w:hAnsi="Calibri"/>
          <w:sz w:val="24"/>
          <w:szCs w:val="24"/>
          <w:lang w:val="zh-CN"/>
        </w:rPr>
      </w:pPr>
      <w:r>
        <w:rPr>
          <w:rFonts w:ascii="仿宋_GB2312" w:eastAsia="仿宋_GB2312" w:hAnsi="Calibri" w:hint="eastAsia"/>
          <w:sz w:val="24"/>
          <w:szCs w:val="24"/>
          <w:lang w:val="zh-CN"/>
        </w:rPr>
        <w:t>8.</w:t>
      </w:r>
      <w:r>
        <w:rPr>
          <w:rFonts w:ascii="仿宋_GB2312" w:eastAsia="仿宋_GB2312" w:hAnsi="Calibri" w:hint="eastAsia"/>
          <w:sz w:val="24"/>
          <w:szCs w:val="24"/>
          <w:lang w:val="zh-CN"/>
        </w:rPr>
        <w:t>未来新增定制化改造内容的维保。</w:t>
      </w:r>
    </w:p>
    <w:p w:rsidR="009E3948" w:rsidRDefault="002947AD">
      <w:pPr>
        <w:pStyle w:val="ListParagraph1"/>
        <w:spacing w:line="540" w:lineRule="exact"/>
        <w:outlineLvl w:val="1"/>
        <w:rPr>
          <w:rFonts w:ascii="楷体_GB2312" w:eastAsia="楷体_GB2312" w:hAnsi="楷体_GB2312" w:cs="楷体_GB2312"/>
          <w:sz w:val="24"/>
          <w:szCs w:val="24"/>
          <w:lang w:val="zh-CN"/>
        </w:rPr>
      </w:pPr>
      <w:bookmarkStart w:id="65" w:name="_Toc30880"/>
      <w:bookmarkStart w:id="66" w:name="_Toc446"/>
      <w:r>
        <w:rPr>
          <w:rFonts w:ascii="楷体_GB2312" w:eastAsia="楷体_GB2312" w:hAnsi="楷体_GB2312" w:cs="楷体_GB2312" w:hint="eastAsia"/>
          <w:sz w:val="24"/>
          <w:szCs w:val="24"/>
          <w:lang w:val="zh-CN"/>
        </w:rPr>
        <w:t>（三）</w:t>
      </w:r>
      <w:proofErr w:type="gramStart"/>
      <w:r>
        <w:rPr>
          <w:rFonts w:ascii="楷体_GB2312" w:eastAsia="楷体_GB2312" w:hAnsi="楷体_GB2312" w:cs="楷体_GB2312" w:hint="eastAsia"/>
          <w:sz w:val="24"/>
          <w:szCs w:val="24"/>
          <w:lang w:val="zh-CN"/>
        </w:rPr>
        <w:t>维保服务</w:t>
      </w:r>
      <w:proofErr w:type="gramEnd"/>
      <w:r>
        <w:rPr>
          <w:rFonts w:ascii="楷体_GB2312" w:eastAsia="楷体_GB2312" w:hAnsi="楷体_GB2312" w:cs="楷体_GB2312" w:hint="eastAsia"/>
          <w:sz w:val="24"/>
          <w:szCs w:val="24"/>
          <w:lang w:val="zh-CN"/>
        </w:rPr>
        <w:t>要求</w:t>
      </w:r>
      <w:bookmarkEnd w:id="65"/>
      <w:bookmarkEnd w:id="66"/>
    </w:p>
    <w:p w:rsidR="009E3948" w:rsidRDefault="002947AD">
      <w:pPr>
        <w:pStyle w:val="ListParagraph1"/>
        <w:spacing w:line="540" w:lineRule="exact"/>
        <w:outlineLvl w:val="1"/>
        <w:rPr>
          <w:rFonts w:ascii="仿宋_GB2312" w:eastAsia="仿宋_GB2312" w:hAnsi="Calibri"/>
          <w:sz w:val="24"/>
          <w:szCs w:val="24"/>
          <w:lang w:val="zh-CN"/>
        </w:rPr>
      </w:pPr>
      <w:r>
        <w:rPr>
          <w:rFonts w:ascii="仿宋_GB2312" w:eastAsia="仿宋_GB2312" w:hAnsi="Calibri" w:hint="eastAsia"/>
          <w:sz w:val="24"/>
          <w:szCs w:val="24"/>
          <w:lang w:val="zh-CN"/>
        </w:rPr>
        <w:t>1.</w:t>
      </w:r>
      <w:proofErr w:type="gramStart"/>
      <w:r>
        <w:rPr>
          <w:rFonts w:ascii="仿宋_GB2312" w:eastAsia="仿宋_GB2312" w:hAnsi="Calibri" w:hint="eastAsia"/>
          <w:sz w:val="24"/>
          <w:szCs w:val="24"/>
          <w:lang w:val="zh-CN"/>
        </w:rPr>
        <w:t>维保服务</w:t>
      </w:r>
      <w:proofErr w:type="gramEnd"/>
      <w:r>
        <w:rPr>
          <w:rFonts w:ascii="仿宋_GB2312" w:eastAsia="仿宋_GB2312" w:hAnsi="Calibri" w:hint="eastAsia"/>
          <w:sz w:val="24"/>
          <w:szCs w:val="24"/>
          <w:lang w:val="zh-CN"/>
        </w:rPr>
        <w:t>方式</w:t>
      </w:r>
    </w:p>
    <w:p w:rsidR="009E3948" w:rsidRDefault="002947AD">
      <w:pPr>
        <w:pStyle w:val="ListParagraph1"/>
        <w:spacing w:line="540" w:lineRule="exact"/>
        <w:outlineLvl w:val="1"/>
        <w:rPr>
          <w:rFonts w:ascii="仿宋_GB2312" w:eastAsia="仿宋_GB2312" w:hAnsi="Calibri"/>
          <w:sz w:val="24"/>
          <w:szCs w:val="24"/>
          <w:lang w:val="zh-CN"/>
        </w:rPr>
      </w:pPr>
      <w:r>
        <w:rPr>
          <w:rFonts w:ascii="仿宋_GB2312" w:eastAsia="仿宋_GB2312" w:hAnsi="Calibri" w:hint="eastAsia"/>
          <w:sz w:val="24"/>
          <w:szCs w:val="24"/>
          <w:lang w:val="zh-CN"/>
        </w:rPr>
        <w:t>服务方式包括但不限于现场人员支持、现场咨询、现场排除故障、电话咨询、</w:t>
      </w:r>
      <w:proofErr w:type="gramStart"/>
      <w:r>
        <w:rPr>
          <w:rFonts w:ascii="仿宋_GB2312" w:eastAsia="仿宋_GB2312" w:hAnsi="Calibri" w:hint="eastAsia"/>
          <w:sz w:val="24"/>
          <w:szCs w:val="24"/>
          <w:lang w:val="zh-CN"/>
        </w:rPr>
        <w:t>远程支持</w:t>
      </w:r>
      <w:proofErr w:type="gramEnd"/>
      <w:r>
        <w:rPr>
          <w:rFonts w:ascii="仿宋_GB2312" w:eastAsia="仿宋_GB2312" w:hAnsi="Calibri" w:hint="eastAsia"/>
          <w:sz w:val="24"/>
          <w:szCs w:val="24"/>
          <w:lang w:val="zh-CN"/>
        </w:rPr>
        <w:t>等。</w:t>
      </w:r>
    </w:p>
    <w:p w:rsidR="009E3948" w:rsidRDefault="002947AD">
      <w:pPr>
        <w:pStyle w:val="ListParagraph1"/>
        <w:spacing w:line="540" w:lineRule="exact"/>
        <w:outlineLvl w:val="1"/>
        <w:rPr>
          <w:rFonts w:ascii="仿宋_GB2312" w:eastAsia="仿宋_GB2312" w:hAnsi="Calibri"/>
          <w:sz w:val="24"/>
          <w:szCs w:val="24"/>
          <w:lang w:val="zh-CN"/>
        </w:rPr>
      </w:pPr>
      <w:proofErr w:type="gramStart"/>
      <w:r>
        <w:rPr>
          <w:rFonts w:ascii="仿宋_GB2312" w:eastAsia="仿宋_GB2312" w:hAnsi="Calibri" w:hint="eastAsia"/>
          <w:sz w:val="24"/>
          <w:szCs w:val="24"/>
          <w:lang w:val="zh-CN"/>
        </w:rPr>
        <w:t>免费维保期限</w:t>
      </w:r>
      <w:proofErr w:type="gramEnd"/>
      <w:r>
        <w:rPr>
          <w:rFonts w:ascii="仿宋_GB2312" w:eastAsia="仿宋_GB2312" w:hAnsi="Calibri" w:hint="eastAsia"/>
          <w:sz w:val="24"/>
          <w:szCs w:val="24"/>
          <w:lang w:val="zh-CN"/>
        </w:rPr>
        <w:t>内提供至少</w:t>
      </w:r>
      <w:r>
        <w:rPr>
          <w:rFonts w:ascii="仿宋_GB2312" w:eastAsia="仿宋_GB2312" w:hAnsi="Calibri" w:hint="eastAsia"/>
          <w:sz w:val="24"/>
          <w:szCs w:val="24"/>
        </w:rPr>
        <w:t>1</w:t>
      </w:r>
      <w:r>
        <w:rPr>
          <w:rFonts w:ascii="仿宋_GB2312" w:eastAsia="仿宋_GB2312" w:hAnsi="Calibri" w:hint="eastAsia"/>
          <w:sz w:val="24"/>
          <w:szCs w:val="24"/>
        </w:rPr>
        <w:t>人经招标方认可的参与项目建设的人员进行驻场维保。</w:t>
      </w:r>
    </w:p>
    <w:p w:rsidR="009E3948" w:rsidRDefault="002947AD">
      <w:pPr>
        <w:pStyle w:val="ListParagraph1"/>
        <w:spacing w:line="540" w:lineRule="exact"/>
        <w:outlineLvl w:val="1"/>
        <w:rPr>
          <w:rFonts w:ascii="仿宋_GB2312" w:eastAsia="仿宋_GB2312" w:hAnsi="Calibri"/>
          <w:sz w:val="24"/>
          <w:szCs w:val="24"/>
          <w:lang w:val="zh-CN"/>
        </w:rPr>
      </w:pPr>
      <w:r>
        <w:rPr>
          <w:rFonts w:ascii="仿宋_GB2312" w:eastAsia="仿宋_GB2312" w:hAnsi="Calibri" w:hint="eastAsia"/>
          <w:sz w:val="24"/>
          <w:szCs w:val="24"/>
          <w:lang w:val="zh-CN"/>
        </w:rPr>
        <w:lastRenderedPageBreak/>
        <w:t>2.</w:t>
      </w:r>
      <w:proofErr w:type="gramStart"/>
      <w:r>
        <w:rPr>
          <w:rFonts w:ascii="仿宋_GB2312" w:eastAsia="仿宋_GB2312" w:hAnsi="Calibri" w:hint="eastAsia"/>
          <w:sz w:val="24"/>
          <w:szCs w:val="24"/>
          <w:lang w:val="zh-CN"/>
        </w:rPr>
        <w:t>维保服务</w:t>
      </w:r>
      <w:proofErr w:type="gramEnd"/>
      <w:r>
        <w:rPr>
          <w:rFonts w:ascii="仿宋_GB2312" w:eastAsia="仿宋_GB2312" w:hAnsi="Calibri" w:hint="eastAsia"/>
          <w:sz w:val="24"/>
          <w:szCs w:val="24"/>
          <w:lang w:val="zh-CN"/>
        </w:rPr>
        <w:t>描述</w:t>
      </w:r>
    </w:p>
    <w:p w:rsidR="009E3948" w:rsidRDefault="002947AD">
      <w:pPr>
        <w:pStyle w:val="ListParagraph1"/>
        <w:spacing w:line="540" w:lineRule="exact"/>
        <w:outlineLvl w:val="1"/>
        <w:rPr>
          <w:rFonts w:ascii="仿宋_GB2312" w:eastAsia="仿宋_GB2312" w:hAnsi="Calibri"/>
          <w:sz w:val="24"/>
          <w:szCs w:val="24"/>
          <w:lang w:val="zh-CN"/>
        </w:rPr>
      </w:pPr>
      <w:r>
        <w:rPr>
          <w:rFonts w:ascii="仿宋_GB2312" w:eastAsia="仿宋_GB2312" w:hAnsi="Calibri" w:hint="eastAsia"/>
          <w:sz w:val="24"/>
          <w:szCs w:val="24"/>
          <w:lang w:val="zh-CN"/>
        </w:rPr>
        <w:t>中标方在</w:t>
      </w:r>
      <w:proofErr w:type="gramStart"/>
      <w:r>
        <w:rPr>
          <w:rFonts w:ascii="仿宋_GB2312" w:eastAsia="仿宋_GB2312" w:hAnsi="Calibri" w:hint="eastAsia"/>
          <w:sz w:val="24"/>
          <w:szCs w:val="24"/>
          <w:lang w:val="zh-CN"/>
        </w:rPr>
        <w:t>维保服务期按照</w:t>
      </w:r>
      <w:proofErr w:type="gramEnd"/>
      <w:r>
        <w:rPr>
          <w:rFonts w:ascii="仿宋_GB2312" w:eastAsia="仿宋_GB2312" w:hAnsi="Calibri" w:hint="eastAsia"/>
          <w:sz w:val="24"/>
          <w:szCs w:val="24"/>
          <w:lang w:val="zh-CN"/>
        </w:rPr>
        <w:t>贵州省农村信用社联合社信息系统运</w:t>
      </w:r>
      <w:proofErr w:type="gramStart"/>
      <w:r>
        <w:rPr>
          <w:rFonts w:ascii="仿宋_GB2312" w:eastAsia="仿宋_GB2312" w:hAnsi="Calibri" w:hint="eastAsia"/>
          <w:sz w:val="24"/>
          <w:szCs w:val="24"/>
          <w:lang w:val="zh-CN"/>
        </w:rPr>
        <w:t>维管理</w:t>
      </w:r>
      <w:proofErr w:type="gramEnd"/>
      <w:r>
        <w:rPr>
          <w:rFonts w:ascii="仿宋_GB2312" w:eastAsia="仿宋_GB2312" w:hAnsi="Calibri" w:hint="eastAsia"/>
          <w:sz w:val="24"/>
          <w:szCs w:val="24"/>
          <w:lang w:val="zh-CN"/>
        </w:rPr>
        <w:t>相关规定，为招标方提供</w:t>
      </w:r>
      <w:proofErr w:type="gramStart"/>
      <w:r>
        <w:rPr>
          <w:rFonts w:ascii="仿宋_GB2312" w:eastAsia="仿宋_GB2312" w:hAnsi="Calibri" w:hint="eastAsia"/>
          <w:sz w:val="24"/>
          <w:szCs w:val="24"/>
          <w:lang w:val="zh-CN"/>
        </w:rPr>
        <w:t>以下运</w:t>
      </w:r>
      <w:proofErr w:type="gramEnd"/>
      <w:r>
        <w:rPr>
          <w:rFonts w:ascii="仿宋_GB2312" w:eastAsia="仿宋_GB2312" w:hAnsi="Calibri" w:hint="eastAsia"/>
          <w:sz w:val="24"/>
          <w:szCs w:val="24"/>
          <w:lang w:val="zh-CN"/>
        </w:rPr>
        <w:t>维服务：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1900"/>
        <w:gridCol w:w="5474"/>
      </w:tblGrid>
      <w:tr w:rsidR="009E3948">
        <w:trPr>
          <w:jc w:val="center"/>
        </w:trPr>
        <w:tc>
          <w:tcPr>
            <w:tcW w:w="756" w:type="dxa"/>
          </w:tcPr>
          <w:p w:rsidR="009E3948" w:rsidRDefault="002947AD">
            <w:pPr>
              <w:adjustRightInd w:val="0"/>
              <w:snapToGrid w:val="0"/>
              <w:spacing w:line="540" w:lineRule="exact"/>
              <w:jc w:val="center"/>
              <w:rPr>
                <w:rFonts w:ascii="仿宋_GB2312" w:eastAsia="仿宋_GB2312" w:hAnsi="仿宋_GB2312" w:cs="仿宋_GB2312"/>
                <w:b/>
                <w:bCs/>
                <w:sz w:val="24"/>
                <w:lang w:eastAsia="zh-TW"/>
              </w:rPr>
            </w:pPr>
            <w:r>
              <w:rPr>
                <w:rFonts w:ascii="仿宋_GB2312" w:eastAsia="仿宋_GB2312" w:hAnsi="仿宋_GB2312" w:cs="仿宋_GB2312" w:hint="eastAsia"/>
                <w:b/>
                <w:bCs/>
                <w:sz w:val="24"/>
                <w:lang w:eastAsia="zh-TW"/>
              </w:rPr>
              <w:t>序号</w:t>
            </w:r>
          </w:p>
        </w:tc>
        <w:tc>
          <w:tcPr>
            <w:tcW w:w="1900" w:type="dxa"/>
          </w:tcPr>
          <w:p w:rsidR="009E3948" w:rsidRDefault="002947AD">
            <w:pPr>
              <w:adjustRightInd w:val="0"/>
              <w:snapToGrid w:val="0"/>
              <w:spacing w:line="540" w:lineRule="exact"/>
              <w:rPr>
                <w:rFonts w:ascii="仿宋_GB2312" w:eastAsia="仿宋_GB2312" w:hAnsi="仿宋_GB2312" w:cs="仿宋_GB2312"/>
                <w:b/>
                <w:bCs/>
                <w:sz w:val="24"/>
                <w:lang w:eastAsia="zh-TW"/>
              </w:rPr>
            </w:pPr>
            <w:r>
              <w:rPr>
                <w:rFonts w:ascii="仿宋_GB2312" w:eastAsia="仿宋_GB2312" w:hAnsi="仿宋_GB2312" w:cs="仿宋_GB2312" w:hint="eastAsia"/>
                <w:b/>
                <w:bCs/>
                <w:sz w:val="24"/>
                <w:lang w:eastAsia="zh-TW"/>
              </w:rPr>
              <w:t>服务项</w:t>
            </w:r>
          </w:p>
        </w:tc>
        <w:tc>
          <w:tcPr>
            <w:tcW w:w="5474" w:type="dxa"/>
          </w:tcPr>
          <w:p w:rsidR="009E3948" w:rsidRDefault="002947AD">
            <w:pPr>
              <w:adjustRightInd w:val="0"/>
              <w:snapToGrid w:val="0"/>
              <w:spacing w:line="540" w:lineRule="exact"/>
              <w:rPr>
                <w:rFonts w:ascii="仿宋_GB2312" w:eastAsia="仿宋_GB2312" w:hAnsi="仿宋_GB2312" w:cs="仿宋_GB2312"/>
                <w:b/>
                <w:bCs/>
                <w:sz w:val="24"/>
                <w:lang w:eastAsia="zh-TW"/>
              </w:rPr>
            </w:pPr>
            <w:r>
              <w:rPr>
                <w:rFonts w:ascii="仿宋_GB2312" w:eastAsia="仿宋_GB2312" w:hAnsi="仿宋_GB2312" w:cs="仿宋_GB2312" w:hint="eastAsia"/>
                <w:b/>
                <w:bCs/>
                <w:sz w:val="24"/>
                <w:lang w:eastAsia="zh-TW"/>
              </w:rPr>
              <w:t>服务描述</w:t>
            </w:r>
          </w:p>
        </w:tc>
      </w:tr>
      <w:tr w:rsidR="009E3948">
        <w:trPr>
          <w:jc w:val="center"/>
        </w:trPr>
        <w:tc>
          <w:tcPr>
            <w:tcW w:w="756" w:type="dxa"/>
          </w:tcPr>
          <w:p w:rsidR="009E3948" w:rsidRDefault="002947AD">
            <w:pPr>
              <w:adjustRightInd w:val="0"/>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1900" w:type="dxa"/>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系统巡检</w:t>
            </w:r>
          </w:p>
        </w:tc>
        <w:tc>
          <w:tcPr>
            <w:tcW w:w="5474" w:type="dxa"/>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对系统进行巡视，检查系统运行状态</w:t>
            </w:r>
            <w:r>
              <w:rPr>
                <w:rFonts w:ascii="仿宋_GB2312" w:eastAsia="仿宋_GB2312" w:hAnsi="仿宋_GB2312" w:cs="仿宋_GB2312" w:hint="eastAsia"/>
                <w:sz w:val="24"/>
              </w:rPr>
              <w:t>，及时解决突发问题；</w:t>
            </w:r>
          </w:p>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重大节假日</w:t>
            </w:r>
            <w:r>
              <w:rPr>
                <w:rFonts w:ascii="仿宋_GB2312" w:eastAsia="仿宋_GB2312" w:hAnsi="仿宋_GB2312" w:cs="仿宋_GB2312" w:hint="eastAsia"/>
                <w:sz w:val="24"/>
              </w:rPr>
              <w:t>或重要时点</w:t>
            </w:r>
            <w:r>
              <w:rPr>
                <w:rFonts w:ascii="仿宋_GB2312" w:eastAsia="仿宋_GB2312" w:hAnsi="仿宋_GB2312" w:cs="仿宋_GB2312" w:hint="eastAsia"/>
                <w:sz w:val="24"/>
                <w:lang w:eastAsia="zh-TW"/>
              </w:rPr>
              <w:t>前，对运维对象进行系统级检查，并及时处理系统隐患及异常</w:t>
            </w:r>
          </w:p>
        </w:tc>
      </w:tr>
      <w:tr w:rsidR="009E3948">
        <w:trPr>
          <w:jc w:val="center"/>
        </w:trPr>
        <w:tc>
          <w:tcPr>
            <w:tcW w:w="756" w:type="dxa"/>
          </w:tcPr>
          <w:p w:rsidR="009E3948" w:rsidRDefault="002947AD">
            <w:pPr>
              <w:adjustRightInd w:val="0"/>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900" w:type="dxa"/>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特殊时段保障</w:t>
            </w:r>
          </w:p>
        </w:tc>
        <w:tc>
          <w:tcPr>
            <w:tcW w:w="5474" w:type="dxa"/>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重大节假日或重大活动日保障系统正常运行。</w:t>
            </w:r>
          </w:p>
        </w:tc>
      </w:tr>
      <w:tr w:rsidR="009E3948">
        <w:trPr>
          <w:jc w:val="center"/>
        </w:trPr>
        <w:tc>
          <w:tcPr>
            <w:tcW w:w="756" w:type="dxa"/>
          </w:tcPr>
          <w:p w:rsidR="009E3948" w:rsidRDefault="002947AD">
            <w:pPr>
              <w:adjustRightInd w:val="0"/>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1900" w:type="dxa"/>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技术咨询</w:t>
            </w:r>
          </w:p>
        </w:tc>
        <w:tc>
          <w:tcPr>
            <w:tcW w:w="5474" w:type="dxa"/>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7*24</w:t>
            </w:r>
            <w:r>
              <w:rPr>
                <w:rFonts w:ascii="仿宋_GB2312" w:eastAsia="仿宋_GB2312" w:hAnsi="仿宋_GB2312" w:cs="仿宋_GB2312" w:hint="eastAsia"/>
                <w:sz w:val="24"/>
                <w:lang w:eastAsia="zh-TW"/>
              </w:rPr>
              <w:t>小时响应用户电话咨询，进行系统维护指导；</w:t>
            </w:r>
          </w:p>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技术方案支持、规划咨询服务等</w:t>
            </w:r>
          </w:p>
        </w:tc>
      </w:tr>
      <w:tr w:rsidR="009E3948">
        <w:trPr>
          <w:jc w:val="center"/>
        </w:trPr>
        <w:tc>
          <w:tcPr>
            <w:tcW w:w="756" w:type="dxa"/>
          </w:tcPr>
          <w:p w:rsidR="009E3948" w:rsidRDefault="002947AD">
            <w:pPr>
              <w:adjustRightInd w:val="0"/>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1900" w:type="dxa"/>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信息备份</w:t>
            </w:r>
          </w:p>
        </w:tc>
        <w:tc>
          <w:tcPr>
            <w:tcW w:w="5474" w:type="dxa"/>
            <w:vAlign w:val="center"/>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对系统代码、系统配置信息、系统文档等进行备份</w:t>
            </w:r>
          </w:p>
        </w:tc>
      </w:tr>
      <w:tr w:rsidR="009E3948">
        <w:trPr>
          <w:jc w:val="center"/>
        </w:trPr>
        <w:tc>
          <w:tcPr>
            <w:tcW w:w="756" w:type="dxa"/>
          </w:tcPr>
          <w:p w:rsidR="009E3948" w:rsidRDefault="002947AD">
            <w:pPr>
              <w:adjustRightInd w:val="0"/>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5</w:t>
            </w:r>
          </w:p>
        </w:tc>
        <w:tc>
          <w:tcPr>
            <w:tcW w:w="1900" w:type="dxa"/>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故障及缺陷处理</w:t>
            </w:r>
          </w:p>
        </w:tc>
        <w:tc>
          <w:tcPr>
            <w:tcW w:w="5474" w:type="dxa"/>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rPr>
              <w:t>（</w:t>
            </w:r>
            <w:r>
              <w:rPr>
                <w:rFonts w:ascii="仿宋_GB2312" w:eastAsia="仿宋_GB2312" w:hAnsi="仿宋_GB2312" w:cs="仿宋_GB2312" w:hint="eastAsia"/>
                <w:sz w:val="24"/>
              </w:rPr>
              <w:t>1</w:t>
            </w:r>
            <w:r>
              <w:rPr>
                <w:rFonts w:ascii="仿宋_GB2312" w:eastAsia="仿宋_GB2312" w:hAnsi="仿宋_GB2312" w:cs="仿宋_GB2312" w:hint="eastAsia"/>
                <w:sz w:val="24"/>
              </w:rPr>
              <w:t>）</w:t>
            </w:r>
            <w:r>
              <w:rPr>
                <w:rFonts w:ascii="仿宋_GB2312" w:eastAsia="仿宋_GB2312" w:hAnsi="仿宋_GB2312" w:cs="仿宋_GB2312" w:hint="eastAsia"/>
                <w:sz w:val="24"/>
                <w:lang w:eastAsia="zh-TW"/>
              </w:rPr>
              <w:t>对影响系统可用性的故障及缺陷或突发事件进行处置，最大化系统可用率、杜绝信息安全事件、保证系统应用性能</w:t>
            </w:r>
          </w:p>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rPr>
              <w:t>（</w:t>
            </w:r>
            <w:r>
              <w:rPr>
                <w:rFonts w:ascii="仿宋_GB2312" w:eastAsia="仿宋_GB2312" w:hAnsi="仿宋_GB2312" w:cs="仿宋_GB2312" w:hint="eastAsia"/>
                <w:sz w:val="24"/>
              </w:rPr>
              <w:t>2</w:t>
            </w:r>
            <w:r>
              <w:rPr>
                <w:rFonts w:ascii="仿宋_GB2312" w:eastAsia="仿宋_GB2312" w:hAnsi="仿宋_GB2312" w:cs="仿宋_GB2312" w:hint="eastAsia"/>
                <w:sz w:val="24"/>
              </w:rPr>
              <w:t>）</w:t>
            </w:r>
            <w:r>
              <w:rPr>
                <w:rFonts w:ascii="仿宋_GB2312" w:eastAsia="仿宋_GB2312" w:hAnsi="仿宋_GB2312" w:cs="仿宋_GB2312" w:hint="eastAsia"/>
                <w:sz w:val="24"/>
                <w:lang w:eastAsia="zh-TW"/>
              </w:rPr>
              <w:t>对系统</w:t>
            </w:r>
            <w:r>
              <w:rPr>
                <w:rFonts w:ascii="仿宋_GB2312" w:eastAsia="仿宋_GB2312" w:hAnsi="仿宋_GB2312" w:cs="仿宋_GB2312" w:hint="eastAsia"/>
                <w:sz w:val="24"/>
                <w:lang w:eastAsia="zh-TW"/>
              </w:rPr>
              <w:t>BUG</w:t>
            </w:r>
            <w:r>
              <w:rPr>
                <w:rFonts w:ascii="仿宋_GB2312" w:eastAsia="仿宋_GB2312" w:hAnsi="仿宋_GB2312" w:cs="仿宋_GB2312" w:hint="eastAsia"/>
                <w:sz w:val="24"/>
                <w:lang w:eastAsia="zh-TW"/>
              </w:rPr>
              <w:t>或功能</w:t>
            </w:r>
            <w:r>
              <w:rPr>
                <w:rFonts w:ascii="仿宋_GB2312" w:eastAsia="仿宋_GB2312" w:hAnsi="仿宋_GB2312" w:cs="仿宋_GB2312" w:hint="eastAsia"/>
                <w:sz w:val="24"/>
                <w:lang w:eastAsia="zh-TW"/>
              </w:rPr>
              <w:t>BUG</w:t>
            </w:r>
            <w:r>
              <w:rPr>
                <w:rFonts w:ascii="仿宋_GB2312" w:eastAsia="仿宋_GB2312" w:hAnsi="仿宋_GB2312" w:cs="仿宋_GB2312" w:hint="eastAsia"/>
                <w:sz w:val="24"/>
                <w:lang w:eastAsia="zh-TW"/>
              </w:rPr>
              <w:t>进行处理完善</w:t>
            </w:r>
          </w:p>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rPr>
              <w:t>（</w:t>
            </w:r>
            <w:r>
              <w:rPr>
                <w:rFonts w:ascii="仿宋_GB2312" w:eastAsia="仿宋_GB2312" w:hAnsi="仿宋_GB2312" w:cs="仿宋_GB2312" w:hint="eastAsia"/>
                <w:sz w:val="24"/>
              </w:rPr>
              <w:t>3</w:t>
            </w:r>
            <w:r>
              <w:rPr>
                <w:rFonts w:ascii="仿宋_GB2312" w:eastAsia="仿宋_GB2312" w:hAnsi="仿宋_GB2312" w:cs="仿宋_GB2312" w:hint="eastAsia"/>
                <w:sz w:val="24"/>
              </w:rPr>
              <w:t>）</w:t>
            </w:r>
            <w:r>
              <w:rPr>
                <w:rFonts w:ascii="仿宋_GB2312" w:eastAsia="仿宋_GB2312" w:hAnsi="仿宋_GB2312" w:cs="仿宋_GB2312" w:hint="eastAsia"/>
                <w:sz w:val="24"/>
                <w:lang w:eastAsia="zh-TW"/>
              </w:rPr>
              <w:t>对系统性能进行优化</w:t>
            </w:r>
          </w:p>
        </w:tc>
      </w:tr>
      <w:tr w:rsidR="009E3948">
        <w:trPr>
          <w:jc w:val="center"/>
        </w:trPr>
        <w:tc>
          <w:tcPr>
            <w:tcW w:w="756" w:type="dxa"/>
          </w:tcPr>
          <w:p w:rsidR="009E3948" w:rsidRDefault="002947AD">
            <w:pPr>
              <w:adjustRightInd w:val="0"/>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6</w:t>
            </w:r>
          </w:p>
        </w:tc>
        <w:tc>
          <w:tcPr>
            <w:tcW w:w="1900" w:type="dxa"/>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配置变更</w:t>
            </w:r>
          </w:p>
        </w:tc>
        <w:tc>
          <w:tcPr>
            <w:tcW w:w="5474" w:type="dxa"/>
            <w:vAlign w:val="center"/>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rPr>
              <w:t>（</w:t>
            </w:r>
            <w:r>
              <w:rPr>
                <w:rFonts w:ascii="仿宋_GB2312" w:eastAsia="仿宋_GB2312" w:hAnsi="仿宋_GB2312" w:cs="仿宋_GB2312" w:hint="eastAsia"/>
                <w:sz w:val="24"/>
              </w:rPr>
              <w:t>1</w:t>
            </w:r>
            <w:r>
              <w:rPr>
                <w:rFonts w:ascii="仿宋_GB2312" w:eastAsia="仿宋_GB2312" w:hAnsi="仿宋_GB2312" w:cs="仿宋_GB2312" w:hint="eastAsia"/>
                <w:sz w:val="24"/>
              </w:rPr>
              <w:t>）</w:t>
            </w:r>
            <w:r>
              <w:rPr>
                <w:rFonts w:ascii="仿宋_GB2312" w:eastAsia="仿宋_GB2312" w:hAnsi="仿宋_GB2312" w:cs="仿宋_GB2312" w:hint="eastAsia"/>
                <w:sz w:val="24"/>
                <w:lang w:eastAsia="zh-TW"/>
              </w:rPr>
              <w:t>完成系统运行环境、运行参数、操作系统补丁的升级和调优工作</w:t>
            </w:r>
          </w:p>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rPr>
              <w:t>（</w:t>
            </w:r>
            <w:r>
              <w:rPr>
                <w:rFonts w:ascii="仿宋_GB2312" w:eastAsia="仿宋_GB2312" w:hAnsi="仿宋_GB2312" w:cs="仿宋_GB2312" w:hint="eastAsia"/>
                <w:sz w:val="24"/>
              </w:rPr>
              <w:t>2</w:t>
            </w:r>
            <w:r>
              <w:rPr>
                <w:rFonts w:ascii="仿宋_GB2312" w:eastAsia="仿宋_GB2312" w:hAnsi="仿宋_GB2312" w:cs="仿宋_GB2312" w:hint="eastAsia"/>
                <w:sz w:val="24"/>
              </w:rPr>
              <w:t>）</w:t>
            </w:r>
            <w:r>
              <w:rPr>
                <w:rFonts w:ascii="仿宋_GB2312" w:eastAsia="仿宋_GB2312" w:hAnsi="仿宋_GB2312" w:cs="仿宋_GB2312" w:hint="eastAsia"/>
                <w:sz w:val="24"/>
                <w:lang w:eastAsia="zh-TW"/>
              </w:rPr>
              <w:t>配合完成系统测试环境搭建</w:t>
            </w:r>
          </w:p>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rPr>
              <w:t>（</w:t>
            </w:r>
            <w:r>
              <w:rPr>
                <w:rFonts w:ascii="仿宋_GB2312" w:eastAsia="仿宋_GB2312" w:hAnsi="仿宋_GB2312" w:cs="仿宋_GB2312" w:hint="eastAsia"/>
                <w:sz w:val="24"/>
              </w:rPr>
              <w:t>3</w:t>
            </w:r>
            <w:r>
              <w:rPr>
                <w:rFonts w:ascii="仿宋_GB2312" w:eastAsia="仿宋_GB2312" w:hAnsi="仿宋_GB2312" w:cs="仿宋_GB2312" w:hint="eastAsia"/>
                <w:sz w:val="24"/>
              </w:rPr>
              <w:t>）</w:t>
            </w:r>
            <w:r>
              <w:rPr>
                <w:rFonts w:ascii="仿宋_GB2312" w:eastAsia="仿宋_GB2312" w:hAnsi="仿宋_GB2312" w:cs="仿宋_GB2312" w:hint="eastAsia"/>
                <w:sz w:val="24"/>
                <w:lang w:eastAsia="zh-TW"/>
              </w:rPr>
              <w:t>配合完成系统迁移</w:t>
            </w:r>
          </w:p>
        </w:tc>
      </w:tr>
      <w:tr w:rsidR="009E3948">
        <w:trPr>
          <w:jc w:val="center"/>
        </w:trPr>
        <w:tc>
          <w:tcPr>
            <w:tcW w:w="756" w:type="dxa"/>
          </w:tcPr>
          <w:p w:rsidR="009E3948" w:rsidRDefault="002947AD">
            <w:pPr>
              <w:adjustRightInd w:val="0"/>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7</w:t>
            </w:r>
          </w:p>
        </w:tc>
        <w:tc>
          <w:tcPr>
            <w:tcW w:w="1900" w:type="dxa"/>
          </w:tcPr>
          <w:p w:rsidR="009E3948" w:rsidRDefault="002947AD">
            <w:pPr>
              <w:adjustRightInd w:val="0"/>
              <w:snapToGrid w:val="0"/>
              <w:spacing w:line="540" w:lineRule="exact"/>
              <w:rPr>
                <w:rFonts w:ascii="仿宋_GB2312" w:eastAsia="仿宋_GB2312" w:hAnsi="仿宋_GB2312" w:cs="仿宋_GB2312"/>
                <w:sz w:val="24"/>
              </w:rPr>
            </w:pPr>
            <w:r>
              <w:rPr>
                <w:rFonts w:ascii="仿宋_GB2312" w:eastAsia="仿宋_GB2312" w:hAnsi="仿宋_GB2312" w:cs="仿宋_GB2312" w:hint="eastAsia"/>
                <w:sz w:val="24"/>
              </w:rPr>
              <w:t>产品</w:t>
            </w:r>
            <w:r>
              <w:rPr>
                <w:rFonts w:ascii="仿宋_GB2312" w:eastAsia="仿宋_GB2312" w:hAnsi="仿宋_GB2312" w:cs="仿宋_GB2312" w:hint="eastAsia"/>
                <w:sz w:val="24"/>
                <w:lang w:eastAsia="zh-TW"/>
              </w:rPr>
              <w:t>版本</w:t>
            </w:r>
            <w:r>
              <w:rPr>
                <w:rFonts w:ascii="仿宋_GB2312" w:eastAsia="仿宋_GB2312" w:hAnsi="仿宋_GB2312" w:cs="仿宋_GB2312" w:hint="eastAsia"/>
                <w:sz w:val="24"/>
              </w:rPr>
              <w:t>升级</w:t>
            </w:r>
          </w:p>
        </w:tc>
        <w:tc>
          <w:tcPr>
            <w:tcW w:w="5474" w:type="dxa"/>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系统程序</w:t>
            </w:r>
            <w:r>
              <w:rPr>
                <w:rFonts w:ascii="仿宋_GB2312" w:eastAsia="仿宋_GB2312" w:hAnsi="仿宋_GB2312" w:cs="仿宋_GB2312" w:hint="eastAsia"/>
                <w:sz w:val="24"/>
              </w:rPr>
              <w:t>发布、部署及相关文档等</w:t>
            </w:r>
            <w:r>
              <w:rPr>
                <w:rFonts w:ascii="仿宋_GB2312" w:eastAsia="仿宋_GB2312" w:hAnsi="仿宋_GB2312" w:cs="仿宋_GB2312" w:hint="eastAsia"/>
                <w:sz w:val="24"/>
                <w:lang w:eastAsia="zh-TW"/>
              </w:rPr>
              <w:t>管理</w:t>
            </w:r>
          </w:p>
        </w:tc>
      </w:tr>
      <w:tr w:rsidR="009E3948">
        <w:trPr>
          <w:jc w:val="center"/>
        </w:trPr>
        <w:tc>
          <w:tcPr>
            <w:tcW w:w="756" w:type="dxa"/>
          </w:tcPr>
          <w:p w:rsidR="009E3948" w:rsidRDefault="002947AD">
            <w:pPr>
              <w:adjustRightInd w:val="0"/>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8</w:t>
            </w:r>
          </w:p>
        </w:tc>
        <w:tc>
          <w:tcPr>
            <w:tcW w:w="1900" w:type="dxa"/>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局部功能调整</w:t>
            </w:r>
          </w:p>
        </w:tc>
        <w:tc>
          <w:tcPr>
            <w:tcW w:w="5474" w:type="dxa"/>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对系统功能进行局部功能更改，并同步对《需求说明》、《设计文档》、《数据字典》、《使用手册》</w:t>
            </w:r>
            <w:r>
              <w:rPr>
                <w:rFonts w:ascii="仿宋_GB2312" w:eastAsia="仿宋_GB2312" w:hAnsi="仿宋_GB2312" w:cs="仿宋_GB2312" w:hint="eastAsia"/>
                <w:sz w:val="24"/>
              </w:rPr>
              <w:t>等</w:t>
            </w:r>
            <w:r>
              <w:rPr>
                <w:rFonts w:ascii="仿宋_GB2312" w:eastAsia="仿宋_GB2312" w:hAnsi="仿宋_GB2312" w:cs="仿宋_GB2312" w:hint="eastAsia"/>
                <w:sz w:val="24"/>
                <w:lang w:eastAsia="zh-TW"/>
              </w:rPr>
              <w:t>进行更新</w:t>
            </w:r>
          </w:p>
        </w:tc>
      </w:tr>
      <w:tr w:rsidR="009E3948">
        <w:trPr>
          <w:jc w:val="center"/>
        </w:trPr>
        <w:tc>
          <w:tcPr>
            <w:tcW w:w="756" w:type="dxa"/>
          </w:tcPr>
          <w:p w:rsidR="009E3948" w:rsidRDefault="002947AD">
            <w:pPr>
              <w:adjustRightInd w:val="0"/>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9</w:t>
            </w:r>
          </w:p>
        </w:tc>
        <w:tc>
          <w:tcPr>
            <w:tcW w:w="1900" w:type="dxa"/>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数据变更</w:t>
            </w:r>
          </w:p>
        </w:tc>
        <w:tc>
          <w:tcPr>
            <w:tcW w:w="5474" w:type="dxa"/>
            <w:vAlign w:val="center"/>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对因用户误操作、通过系统功能无法更正的应用数据，在招标方书面授权后，进行后台修改，并对数据实行分级维护（对不同单位、个人授予相应权限）</w:t>
            </w:r>
          </w:p>
        </w:tc>
      </w:tr>
      <w:tr w:rsidR="009E3948">
        <w:trPr>
          <w:jc w:val="center"/>
        </w:trPr>
        <w:tc>
          <w:tcPr>
            <w:tcW w:w="756" w:type="dxa"/>
          </w:tcPr>
          <w:p w:rsidR="009E3948" w:rsidRDefault="002947AD">
            <w:pPr>
              <w:adjustRightInd w:val="0"/>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10</w:t>
            </w:r>
          </w:p>
        </w:tc>
        <w:tc>
          <w:tcPr>
            <w:tcW w:w="1900" w:type="dxa"/>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其他</w:t>
            </w:r>
          </w:p>
        </w:tc>
        <w:tc>
          <w:tcPr>
            <w:tcW w:w="5474" w:type="dxa"/>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rPr>
              <w:t>（</w:t>
            </w:r>
            <w:r>
              <w:rPr>
                <w:rFonts w:ascii="仿宋_GB2312" w:eastAsia="仿宋_GB2312" w:hAnsi="仿宋_GB2312" w:cs="仿宋_GB2312" w:hint="eastAsia"/>
                <w:sz w:val="24"/>
              </w:rPr>
              <w:t>1</w:t>
            </w:r>
            <w:r>
              <w:rPr>
                <w:rFonts w:ascii="仿宋_GB2312" w:eastAsia="仿宋_GB2312" w:hAnsi="仿宋_GB2312" w:cs="仿宋_GB2312" w:hint="eastAsia"/>
                <w:sz w:val="24"/>
              </w:rPr>
              <w:t>）</w:t>
            </w:r>
            <w:r>
              <w:rPr>
                <w:rFonts w:ascii="仿宋_GB2312" w:eastAsia="仿宋_GB2312" w:hAnsi="仿宋_GB2312" w:cs="仿宋_GB2312" w:hint="eastAsia"/>
                <w:sz w:val="24"/>
                <w:lang w:eastAsia="zh-TW"/>
              </w:rPr>
              <w:t>针对系统可能的突发事件，配合招标方编制应急预案，并配合招标方进行应急演练</w:t>
            </w:r>
          </w:p>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rPr>
              <w:t>（</w:t>
            </w:r>
            <w:r>
              <w:rPr>
                <w:rFonts w:ascii="仿宋_GB2312" w:eastAsia="仿宋_GB2312" w:hAnsi="仿宋_GB2312" w:cs="仿宋_GB2312" w:hint="eastAsia"/>
                <w:sz w:val="24"/>
              </w:rPr>
              <w:t>2</w:t>
            </w:r>
            <w:r>
              <w:rPr>
                <w:rFonts w:ascii="仿宋_GB2312" w:eastAsia="仿宋_GB2312" w:hAnsi="仿宋_GB2312" w:cs="仿宋_GB2312" w:hint="eastAsia"/>
                <w:sz w:val="24"/>
              </w:rPr>
              <w:t>）</w:t>
            </w:r>
            <w:r>
              <w:rPr>
                <w:rFonts w:ascii="仿宋_GB2312" w:eastAsia="仿宋_GB2312" w:hAnsi="仿宋_GB2312" w:cs="仿宋_GB2312" w:hint="eastAsia"/>
                <w:sz w:val="24"/>
                <w:lang w:eastAsia="zh-TW"/>
              </w:rPr>
              <w:t>配合进行安全测评，以及安全整改和加固</w:t>
            </w:r>
          </w:p>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rPr>
              <w:t>（</w:t>
            </w:r>
            <w:r>
              <w:rPr>
                <w:rFonts w:ascii="仿宋_GB2312" w:eastAsia="仿宋_GB2312" w:hAnsi="仿宋_GB2312" w:cs="仿宋_GB2312" w:hint="eastAsia"/>
                <w:sz w:val="24"/>
              </w:rPr>
              <w:t>3</w:t>
            </w:r>
            <w:r>
              <w:rPr>
                <w:rFonts w:ascii="仿宋_GB2312" w:eastAsia="仿宋_GB2312" w:hAnsi="仿宋_GB2312" w:cs="仿宋_GB2312" w:hint="eastAsia"/>
                <w:sz w:val="24"/>
              </w:rPr>
              <w:t>）</w:t>
            </w:r>
            <w:r>
              <w:rPr>
                <w:rFonts w:ascii="仿宋_GB2312" w:eastAsia="仿宋_GB2312" w:hAnsi="仿宋_GB2312" w:cs="仿宋_GB2312" w:hint="eastAsia"/>
                <w:sz w:val="24"/>
                <w:lang w:eastAsia="zh-TW"/>
              </w:rPr>
              <w:t>配合完成与本系统相关的其它运维服务工作</w:t>
            </w:r>
          </w:p>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rPr>
              <w:t>（</w:t>
            </w:r>
            <w:r>
              <w:rPr>
                <w:rFonts w:ascii="仿宋_GB2312" w:eastAsia="仿宋_GB2312" w:hAnsi="仿宋_GB2312" w:cs="仿宋_GB2312" w:hint="eastAsia"/>
                <w:sz w:val="24"/>
              </w:rPr>
              <w:t>4</w:t>
            </w:r>
            <w:r>
              <w:rPr>
                <w:rFonts w:ascii="仿宋_GB2312" w:eastAsia="仿宋_GB2312" w:hAnsi="仿宋_GB2312" w:cs="仿宋_GB2312" w:hint="eastAsia"/>
                <w:sz w:val="24"/>
              </w:rPr>
              <w:t>）</w:t>
            </w:r>
            <w:r>
              <w:rPr>
                <w:rFonts w:ascii="仿宋_GB2312" w:eastAsia="仿宋_GB2312" w:hAnsi="仿宋_GB2312" w:cs="仿宋_GB2312" w:hint="eastAsia"/>
                <w:sz w:val="24"/>
                <w:lang w:eastAsia="zh-TW"/>
              </w:rPr>
              <w:t>协助招标方完成制定</w:t>
            </w:r>
            <w:r>
              <w:rPr>
                <w:rFonts w:ascii="仿宋_GB2312" w:eastAsia="仿宋_GB2312" w:hAnsi="仿宋_GB2312" w:cs="仿宋_GB2312" w:hint="eastAsia"/>
                <w:sz w:val="24"/>
                <w:lang w:eastAsia="zh-TW"/>
              </w:rPr>
              <w:t>IT</w:t>
            </w:r>
            <w:r>
              <w:rPr>
                <w:rFonts w:ascii="仿宋_GB2312" w:eastAsia="仿宋_GB2312" w:hAnsi="仿宋_GB2312" w:cs="仿宋_GB2312" w:hint="eastAsia"/>
                <w:sz w:val="24"/>
                <w:lang w:eastAsia="zh-TW"/>
              </w:rPr>
              <w:t>服务的相关流程、制度，详细列出针对不同事件和问题的技术方案和解决方案，并提供相关技术参考资料等</w:t>
            </w:r>
          </w:p>
        </w:tc>
      </w:tr>
    </w:tbl>
    <w:p w:rsidR="009E3948" w:rsidRDefault="002947AD">
      <w:pPr>
        <w:pStyle w:val="ListParagraph1"/>
        <w:spacing w:line="540" w:lineRule="exact"/>
        <w:outlineLvl w:val="1"/>
        <w:rPr>
          <w:rFonts w:ascii="仿宋_GB2312" w:eastAsia="仿宋_GB2312" w:hAnsi="Calibri"/>
          <w:sz w:val="24"/>
          <w:szCs w:val="24"/>
        </w:rPr>
      </w:pPr>
      <w:r>
        <w:rPr>
          <w:rFonts w:ascii="仿宋_GB2312" w:eastAsia="仿宋_GB2312" w:hAnsi="Calibri" w:hint="eastAsia"/>
          <w:sz w:val="24"/>
          <w:szCs w:val="24"/>
        </w:rPr>
        <w:t>3.</w:t>
      </w:r>
      <w:r>
        <w:rPr>
          <w:rFonts w:ascii="仿宋_GB2312" w:eastAsia="仿宋_GB2312" w:hAnsi="Calibri" w:hint="eastAsia"/>
          <w:sz w:val="24"/>
          <w:szCs w:val="24"/>
        </w:rPr>
        <w:t>服务响应时限和服务周期要求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1896"/>
        <w:gridCol w:w="5471"/>
      </w:tblGrid>
      <w:tr w:rsidR="009E3948">
        <w:trPr>
          <w:jc w:val="center"/>
        </w:trPr>
        <w:tc>
          <w:tcPr>
            <w:tcW w:w="763" w:type="dxa"/>
          </w:tcPr>
          <w:p w:rsidR="009E3948" w:rsidRDefault="002947AD">
            <w:pPr>
              <w:adjustRightInd w:val="0"/>
              <w:snapToGrid w:val="0"/>
              <w:spacing w:line="540" w:lineRule="exact"/>
              <w:jc w:val="center"/>
              <w:rPr>
                <w:rFonts w:ascii="仿宋_GB2312" w:eastAsia="仿宋_GB2312" w:hAnsi="仿宋_GB2312" w:cs="仿宋_GB2312"/>
                <w:b/>
                <w:bCs/>
                <w:sz w:val="24"/>
                <w:lang w:eastAsia="zh-TW"/>
              </w:rPr>
            </w:pPr>
            <w:r>
              <w:rPr>
                <w:rFonts w:ascii="仿宋_GB2312" w:eastAsia="仿宋_GB2312" w:hAnsi="仿宋_GB2312" w:cs="仿宋_GB2312" w:hint="eastAsia"/>
                <w:b/>
                <w:bCs/>
                <w:sz w:val="24"/>
                <w:lang w:eastAsia="zh-TW"/>
              </w:rPr>
              <w:t>序号</w:t>
            </w:r>
          </w:p>
        </w:tc>
        <w:tc>
          <w:tcPr>
            <w:tcW w:w="1896" w:type="dxa"/>
          </w:tcPr>
          <w:p w:rsidR="009E3948" w:rsidRDefault="002947AD">
            <w:pPr>
              <w:adjustRightInd w:val="0"/>
              <w:snapToGrid w:val="0"/>
              <w:spacing w:line="540" w:lineRule="exact"/>
              <w:rPr>
                <w:rFonts w:ascii="仿宋_GB2312" w:eastAsia="仿宋_GB2312" w:hAnsi="仿宋_GB2312" w:cs="仿宋_GB2312"/>
                <w:b/>
                <w:bCs/>
                <w:sz w:val="24"/>
                <w:lang w:eastAsia="zh-TW"/>
              </w:rPr>
            </w:pPr>
            <w:r>
              <w:rPr>
                <w:rFonts w:ascii="仿宋_GB2312" w:eastAsia="仿宋_GB2312" w:hAnsi="仿宋_GB2312" w:cs="仿宋_GB2312" w:hint="eastAsia"/>
                <w:b/>
                <w:bCs/>
                <w:sz w:val="24"/>
                <w:lang w:eastAsia="zh-TW"/>
              </w:rPr>
              <w:t>服务项</w:t>
            </w:r>
          </w:p>
        </w:tc>
        <w:tc>
          <w:tcPr>
            <w:tcW w:w="5471" w:type="dxa"/>
          </w:tcPr>
          <w:p w:rsidR="009E3948" w:rsidRDefault="002947AD">
            <w:pPr>
              <w:adjustRightInd w:val="0"/>
              <w:snapToGrid w:val="0"/>
              <w:spacing w:line="540" w:lineRule="exact"/>
              <w:rPr>
                <w:rFonts w:ascii="仿宋_GB2312" w:eastAsia="仿宋_GB2312" w:hAnsi="仿宋_GB2312" w:cs="仿宋_GB2312"/>
                <w:b/>
                <w:bCs/>
                <w:sz w:val="24"/>
                <w:lang w:eastAsia="zh-TW"/>
              </w:rPr>
            </w:pPr>
            <w:r>
              <w:rPr>
                <w:rFonts w:ascii="仿宋_GB2312" w:eastAsia="仿宋_GB2312" w:hAnsi="仿宋_GB2312" w:cs="仿宋_GB2312" w:hint="eastAsia"/>
                <w:b/>
                <w:bCs/>
                <w:sz w:val="24"/>
                <w:lang w:eastAsia="zh-TW"/>
              </w:rPr>
              <w:t>服务响应时限和服务周期要求</w:t>
            </w:r>
          </w:p>
        </w:tc>
      </w:tr>
      <w:tr w:rsidR="009E3948">
        <w:trPr>
          <w:jc w:val="center"/>
        </w:trPr>
        <w:tc>
          <w:tcPr>
            <w:tcW w:w="763" w:type="dxa"/>
          </w:tcPr>
          <w:p w:rsidR="009E3948" w:rsidRDefault="002947AD">
            <w:pPr>
              <w:adjustRightInd w:val="0"/>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1896" w:type="dxa"/>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系统巡检</w:t>
            </w:r>
          </w:p>
        </w:tc>
        <w:tc>
          <w:tcPr>
            <w:tcW w:w="5471" w:type="dxa"/>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每月及重大节假日或重大活动日或重大事件前进行巡检</w:t>
            </w:r>
          </w:p>
        </w:tc>
      </w:tr>
      <w:tr w:rsidR="009E3948">
        <w:trPr>
          <w:jc w:val="center"/>
        </w:trPr>
        <w:tc>
          <w:tcPr>
            <w:tcW w:w="763" w:type="dxa"/>
          </w:tcPr>
          <w:p w:rsidR="009E3948" w:rsidRDefault="002947AD">
            <w:pPr>
              <w:adjustRightInd w:val="0"/>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896" w:type="dxa"/>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特殊时段保障</w:t>
            </w:r>
          </w:p>
        </w:tc>
        <w:tc>
          <w:tcPr>
            <w:tcW w:w="5471" w:type="dxa"/>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招标方有权要求中标方在重大节假日或重大活动日派驻至少一名技术人员驻场保障系统正常运行</w:t>
            </w:r>
          </w:p>
        </w:tc>
      </w:tr>
      <w:tr w:rsidR="009E3948">
        <w:trPr>
          <w:jc w:val="center"/>
        </w:trPr>
        <w:tc>
          <w:tcPr>
            <w:tcW w:w="763" w:type="dxa"/>
          </w:tcPr>
          <w:p w:rsidR="009E3948" w:rsidRDefault="002947AD">
            <w:pPr>
              <w:adjustRightInd w:val="0"/>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1896" w:type="dxa"/>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技术咨询</w:t>
            </w:r>
          </w:p>
        </w:tc>
        <w:tc>
          <w:tcPr>
            <w:tcW w:w="5471" w:type="dxa"/>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rPr>
              <w:t>（</w:t>
            </w:r>
            <w:r>
              <w:rPr>
                <w:rFonts w:ascii="仿宋_GB2312" w:eastAsia="仿宋_GB2312" w:hAnsi="仿宋_GB2312" w:cs="仿宋_GB2312" w:hint="eastAsia"/>
                <w:sz w:val="24"/>
              </w:rPr>
              <w:t>1</w:t>
            </w:r>
            <w:r>
              <w:rPr>
                <w:rFonts w:ascii="仿宋_GB2312" w:eastAsia="仿宋_GB2312" w:hAnsi="仿宋_GB2312" w:cs="仿宋_GB2312" w:hint="eastAsia"/>
                <w:sz w:val="24"/>
              </w:rPr>
              <w:t>）</w:t>
            </w:r>
            <w:r>
              <w:rPr>
                <w:rFonts w:ascii="仿宋_GB2312" w:eastAsia="仿宋_GB2312" w:hAnsi="仿宋_GB2312" w:cs="仿宋_GB2312" w:hint="eastAsia"/>
                <w:sz w:val="24"/>
                <w:lang w:eastAsia="zh-TW"/>
              </w:rPr>
              <w:t>提供</w:t>
            </w:r>
            <w:r>
              <w:rPr>
                <w:rFonts w:ascii="仿宋_GB2312" w:eastAsia="仿宋_GB2312" w:hAnsi="仿宋_GB2312" w:cs="仿宋_GB2312" w:hint="eastAsia"/>
                <w:sz w:val="24"/>
                <w:lang w:eastAsia="zh-TW"/>
              </w:rPr>
              <w:t>7</w:t>
            </w:r>
            <w:r>
              <w:rPr>
                <w:rFonts w:ascii="仿宋_GB2312" w:eastAsia="仿宋_GB2312" w:hAnsi="仿宋_GB2312" w:cs="仿宋_GB2312" w:hint="eastAsia"/>
                <w:sz w:val="24"/>
                <w:lang w:eastAsia="zh-TW"/>
              </w:rPr>
              <w:t>×</w:t>
            </w:r>
            <w:r>
              <w:rPr>
                <w:rFonts w:ascii="仿宋_GB2312" w:eastAsia="仿宋_GB2312" w:hAnsi="仿宋_GB2312" w:cs="仿宋_GB2312" w:hint="eastAsia"/>
                <w:sz w:val="24"/>
                <w:lang w:eastAsia="zh-TW"/>
              </w:rPr>
              <w:t>24</w:t>
            </w:r>
            <w:r>
              <w:rPr>
                <w:rFonts w:ascii="仿宋_GB2312" w:eastAsia="仿宋_GB2312" w:hAnsi="仿宋_GB2312" w:cs="仿宋_GB2312" w:hint="eastAsia"/>
                <w:sz w:val="24"/>
                <w:lang w:eastAsia="zh-TW"/>
              </w:rPr>
              <w:t>小时服务</w:t>
            </w:r>
          </w:p>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rPr>
              <w:t>（</w:t>
            </w:r>
            <w:r>
              <w:rPr>
                <w:rFonts w:ascii="仿宋_GB2312" w:eastAsia="仿宋_GB2312" w:hAnsi="仿宋_GB2312" w:cs="仿宋_GB2312" w:hint="eastAsia"/>
                <w:sz w:val="24"/>
              </w:rPr>
              <w:t>2</w:t>
            </w:r>
            <w:r>
              <w:rPr>
                <w:rFonts w:ascii="仿宋_GB2312" w:eastAsia="仿宋_GB2312" w:hAnsi="仿宋_GB2312" w:cs="仿宋_GB2312" w:hint="eastAsia"/>
                <w:sz w:val="24"/>
              </w:rPr>
              <w:t>）</w:t>
            </w:r>
            <w:r>
              <w:rPr>
                <w:rFonts w:ascii="仿宋_GB2312" w:eastAsia="仿宋_GB2312" w:hAnsi="仿宋_GB2312" w:cs="仿宋_GB2312" w:hint="eastAsia"/>
                <w:sz w:val="24"/>
                <w:lang w:eastAsia="zh-TW"/>
              </w:rPr>
              <w:t>3</w:t>
            </w:r>
            <w:r>
              <w:rPr>
                <w:rFonts w:ascii="仿宋_GB2312" w:eastAsia="仿宋_GB2312" w:hAnsi="仿宋_GB2312" w:cs="仿宋_GB2312" w:hint="eastAsia"/>
                <w:sz w:val="24"/>
                <w:lang w:eastAsia="zh-TW"/>
              </w:rPr>
              <w:t>小时内响应</w:t>
            </w:r>
          </w:p>
        </w:tc>
      </w:tr>
      <w:tr w:rsidR="009E3948">
        <w:trPr>
          <w:jc w:val="center"/>
        </w:trPr>
        <w:tc>
          <w:tcPr>
            <w:tcW w:w="763" w:type="dxa"/>
          </w:tcPr>
          <w:p w:rsidR="009E3948" w:rsidRDefault="002947AD">
            <w:pPr>
              <w:adjustRightInd w:val="0"/>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1896" w:type="dxa"/>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信息备份</w:t>
            </w:r>
          </w:p>
        </w:tc>
        <w:tc>
          <w:tcPr>
            <w:tcW w:w="5471" w:type="dxa"/>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系统代码、系统配置信息、系统文档发生改变后</w:t>
            </w:r>
            <w:r>
              <w:rPr>
                <w:rFonts w:ascii="仿宋_GB2312" w:eastAsia="仿宋_GB2312" w:hAnsi="仿宋_GB2312" w:cs="仿宋_GB2312" w:hint="eastAsia"/>
                <w:sz w:val="24"/>
                <w:lang w:eastAsia="zh-TW"/>
              </w:rPr>
              <w:t>1</w:t>
            </w:r>
            <w:r>
              <w:rPr>
                <w:rFonts w:ascii="仿宋_GB2312" w:eastAsia="仿宋_GB2312" w:hAnsi="仿宋_GB2312" w:cs="仿宋_GB2312" w:hint="eastAsia"/>
                <w:sz w:val="24"/>
                <w:lang w:eastAsia="zh-TW"/>
              </w:rPr>
              <w:t>个工作日内进行备份</w:t>
            </w:r>
          </w:p>
        </w:tc>
      </w:tr>
      <w:tr w:rsidR="009E3948">
        <w:trPr>
          <w:jc w:val="center"/>
        </w:trPr>
        <w:tc>
          <w:tcPr>
            <w:tcW w:w="763" w:type="dxa"/>
          </w:tcPr>
          <w:p w:rsidR="009E3948" w:rsidRDefault="002947AD">
            <w:pPr>
              <w:adjustRightInd w:val="0"/>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5</w:t>
            </w:r>
          </w:p>
        </w:tc>
        <w:tc>
          <w:tcPr>
            <w:tcW w:w="1896" w:type="dxa"/>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故障及缺陷处理</w:t>
            </w:r>
          </w:p>
        </w:tc>
        <w:tc>
          <w:tcPr>
            <w:tcW w:w="5471" w:type="dxa"/>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rPr>
              <w:t>（</w:t>
            </w:r>
            <w:r>
              <w:rPr>
                <w:rFonts w:ascii="仿宋_GB2312" w:eastAsia="仿宋_GB2312" w:hAnsi="仿宋_GB2312" w:cs="仿宋_GB2312" w:hint="eastAsia"/>
                <w:sz w:val="24"/>
              </w:rPr>
              <w:t>1</w:t>
            </w:r>
            <w:r>
              <w:rPr>
                <w:rFonts w:ascii="仿宋_GB2312" w:eastAsia="仿宋_GB2312" w:hAnsi="仿宋_GB2312" w:cs="仿宋_GB2312" w:hint="eastAsia"/>
                <w:sz w:val="24"/>
              </w:rPr>
              <w:t>）</w:t>
            </w:r>
            <w:r>
              <w:rPr>
                <w:rFonts w:ascii="仿宋_GB2312" w:eastAsia="仿宋_GB2312" w:hAnsi="仿宋_GB2312" w:cs="仿宋_GB2312" w:hint="eastAsia"/>
                <w:sz w:val="24"/>
                <w:lang w:eastAsia="zh-TW"/>
              </w:rPr>
              <w:t>提供</w:t>
            </w:r>
            <w:r>
              <w:rPr>
                <w:rFonts w:ascii="仿宋_GB2312" w:eastAsia="仿宋_GB2312" w:hAnsi="仿宋_GB2312" w:cs="仿宋_GB2312" w:hint="eastAsia"/>
                <w:sz w:val="24"/>
                <w:lang w:eastAsia="zh-TW"/>
              </w:rPr>
              <w:t>7</w:t>
            </w:r>
            <w:r>
              <w:rPr>
                <w:rFonts w:ascii="仿宋_GB2312" w:eastAsia="仿宋_GB2312" w:hAnsi="仿宋_GB2312" w:cs="仿宋_GB2312" w:hint="eastAsia"/>
                <w:sz w:val="24"/>
                <w:lang w:eastAsia="zh-TW"/>
              </w:rPr>
              <w:t>×</w:t>
            </w:r>
            <w:r>
              <w:rPr>
                <w:rFonts w:ascii="仿宋_GB2312" w:eastAsia="仿宋_GB2312" w:hAnsi="仿宋_GB2312" w:cs="仿宋_GB2312" w:hint="eastAsia"/>
                <w:sz w:val="24"/>
                <w:lang w:eastAsia="zh-TW"/>
              </w:rPr>
              <w:t>24</w:t>
            </w:r>
            <w:r>
              <w:rPr>
                <w:rFonts w:ascii="仿宋_GB2312" w:eastAsia="仿宋_GB2312" w:hAnsi="仿宋_GB2312" w:cs="仿宋_GB2312" w:hint="eastAsia"/>
                <w:sz w:val="24"/>
                <w:lang w:eastAsia="zh-TW"/>
              </w:rPr>
              <w:t>小时服务</w:t>
            </w:r>
          </w:p>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rPr>
              <w:t>（</w:t>
            </w:r>
            <w:r>
              <w:rPr>
                <w:rFonts w:ascii="仿宋_GB2312" w:eastAsia="仿宋_GB2312" w:hAnsi="仿宋_GB2312" w:cs="仿宋_GB2312" w:hint="eastAsia"/>
                <w:sz w:val="24"/>
              </w:rPr>
              <w:t>2</w:t>
            </w:r>
            <w:r>
              <w:rPr>
                <w:rFonts w:ascii="仿宋_GB2312" w:eastAsia="仿宋_GB2312" w:hAnsi="仿宋_GB2312" w:cs="仿宋_GB2312" w:hint="eastAsia"/>
                <w:sz w:val="24"/>
              </w:rPr>
              <w:t>）详见表下约定</w:t>
            </w:r>
          </w:p>
        </w:tc>
      </w:tr>
      <w:tr w:rsidR="009E3948">
        <w:trPr>
          <w:jc w:val="center"/>
        </w:trPr>
        <w:tc>
          <w:tcPr>
            <w:tcW w:w="763" w:type="dxa"/>
          </w:tcPr>
          <w:p w:rsidR="009E3948" w:rsidRDefault="002947AD">
            <w:pPr>
              <w:adjustRightInd w:val="0"/>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6</w:t>
            </w:r>
          </w:p>
        </w:tc>
        <w:tc>
          <w:tcPr>
            <w:tcW w:w="1896" w:type="dxa"/>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配置变更</w:t>
            </w:r>
          </w:p>
        </w:tc>
        <w:tc>
          <w:tcPr>
            <w:tcW w:w="5471" w:type="dxa"/>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开展配置变更的工作时间不能影响系统正常使用</w:t>
            </w:r>
          </w:p>
        </w:tc>
      </w:tr>
      <w:tr w:rsidR="009E3948">
        <w:trPr>
          <w:jc w:val="center"/>
        </w:trPr>
        <w:tc>
          <w:tcPr>
            <w:tcW w:w="763" w:type="dxa"/>
          </w:tcPr>
          <w:p w:rsidR="009E3948" w:rsidRDefault="002947AD">
            <w:pPr>
              <w:adjustRightInd w:val="0"/>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7</w:t>
            </w:r>
          </w:p>
        </w:tc>
        <w:tc>
          <w:tcPr>
            <w:tcW w:w="1896" w:type="dxa"/>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产品版本升级</w:t>
            </w:r>
          </w:p>
        </w:tc>
        <w:tc>
          <w:tcPr>
            <w:tcW w:w="5471" w:type="dxa"/>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开展程序发布的工作时间不能影响系统正常使用</w:t>
            </w:r>
          </w:p>
        </w:tc>
      </w:tr>
      <w:tr w:rsidR="009E3948">
        <w:trPr>
          <w:jc w:val="center"/>
        </w:trPr>
        <w:tc>
          <w:tcPr>
            <w:tcW w:w="763" w:type="dxa"/>
          </w:tcPr>
          <w:p w:rsidR="009E3948" w:rsidRDefault="002947AD">
            <w:pPr>
              <w:adjustRightInd w:val="0"/>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8</w:t>
            </w:r>
          </w:p>
        </w:tc>
        <w:tc>
          <w:tcPr>
            <w:tcW w:w="1896" w:type="dxa"/>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数据变更及其他</w:t>
            </w:r>
          </w:p>
        </w:tc>
        <w:tc>
          <w:tcPr>
            <w:tcW w:w="5471" w:type="dxa"/>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满足招标方时限要求</w:t>
            </w:r>
          </w:p>
        </w:tc>
      </w:tr>
    </w:tbl>
    <w:p w:rsidR="009E3948" w:rsidRDefault="002947AD">
      <w:pPr>
        <w:pStyle w:val="ListParagraph1"/>
        <w:spacing w:line="540" w:lineRule="exact"/>
        <w:outlineLvl w:val="1"/>
        <w:rPr>
          <w:rFonts w:ascii="仿宋_GB2312" w:eastAsia="仿宋_GB2312" w:hAnsi="Calibri"/>
          <w:sz w:val="24"/>
          <w:szCs w:val="24"/>
        </w:rPr>
      </w:pPr>
      <w:r>
        <w:rPr>
          <w:rFonts w:ascii="仿宋_GB2312" w:eastAsia="仿宋_GB2312" w:hAnsi="Calibri" w:hint="eastAsia"/>
          <w:sz w:val="24"/>
          <w:szCs w:val="24"/>
        </w:rPr>
        <w:lastRenderedPageBreak/>
        <w:t>（</w:t>
      </w:r>
      <w:r>
        <w:rPr>
          <w:rFonts w:ascii="仿宋_GB2312" w:eastAsia="仿宋_GB2312" w:hAnsi="Calibri" w:hint="eastAsia"/>
          <w:sz w:val="24"/>
          <w:szCs w:val="24"/>
        </w:rPr>
        <w:t>1</w:t>
      </w:r>
      <w:r>
        <w:rPr>
          <w:rFonts w:ascii="仿宋_GB2312" w:eastAsia="仿宋_GB2312" w:hAnsi="Calibri" w:hint="eastAsia"/>
          <w:sz w:val="24"/>
          <w:szCs w:val="24"/>
        </w:rPr>
        <w:t>）故障处理时限要求</w:t>
      </w:r>
    </w:p>
    <w:p w:rsidR="009E3948" w:rsidRDefault="002947AD">
      <w:pPr>
        <w:pStyle w:val="ListParagraph1"/>
        <w:spacing w:line="540" w:lineRule="exact"/>
        <w:outlineLvl w:val="1"/>
        <w:rPr>
          <w:rFonts w:ascii="仿宋_GB2312" w:eastAsia="仿宋_GB2312" w:hAnsi="Calibri"/>
          <w:sz w:val="24"/>
          <w:szCs w:val="24"/>
        </w:rPr>
      </w:pPr>
      <w:r>
        <w:rPr>
          <w:rFonts w:ascii="仿宋_GB2312" w:eastAsia="仿宋_GB2312" w:hAnsi="Calibri" w:hint="eastAsia"/>
          <w:sz w:val="24"/>
          <w:szCs w:val="24"/>
        </w:rPr>
        <w:t>一级故障：要求</w:t>
      </w:r>
      <w:r>
        <w:rPr>
          <w:rFonts w:ascii="仿宋_GB2312" w:eastAsia="仿宋_GB2312" w:hAnsi="Calibri" w:hint="eastAsia"/>
          <w:sz w:val="24"/>
          <w:szCs w:val="24"/>
        </w:rPr>
        <w:t>30</w:t>
      </w:r>
      <w:r>
        <w:rPr>
          <w:rFonts w:ascii="仿宋_GB2312" w:eastAsia="仿宋_GB2312" w:hAnsi="Calibri" w:hint="eastAsia"/>
          <w:sz w:val="24"/>
          <w:szCs w:val="24"/>
        </w:rPr>
        <w:t>分钟内予以响应，经招标方评估，需要中标方到现场解决的，中标方维护人员如在招标方所在地或是招标方所辖内的机构（包括分支机构）所在地，要求</w:t>
      </w:r>
      <w:r>
        <w:rPr>
          <w:rFonts w:ascii="仿宋_GB2312" w:eastAsia="仿宋_GB2312" w:hAnsi="Calibri" w:hint="eastAsia"/>
          <w:sz w:val="24"/>
          <w:szCs w:val="24"/>
        </w:rPr>
        <w:t>2</w:t>
      </w:r>
      <w:r>
        <w:rPr>
          <w:rFonts w:ascii="仿宋_GB2312" w:eastAsia="仿宋_GB2312" w:hAnsi="Calibri" w:hint="eastAsia"/>
          <w:sz w:val="24"/>
          <w:szCs w:val="24"/>
        </w:rPr>
        <w:t>小时内到达现场；如在外地，到达现场所用时间应控制在</w:t>
      </w:r>
      <w:r>
        <w:rPr>
          <w:rFonts w:ascii="仿宋_GB2312" w:eastAsia="仿宋_GB2312" w:hAnsi="Calibri" w:hint="eastAsia"/>
          <w:sz w:val="24"/>
          <w:szCs w:val="24"/>
        </w:rPr>
        <w:t>12</w:t>
      </w:r>
      <w:r>
        <w:rPr>
          <w:rFonts w:ascii="仿宋_GB2312" w:eastAsia="仿宋_GB2312" w:hAnsi="Calibri" w:hint="eastAsia"/>
          <w:sz w:val="24"/>
          <w:szCs w:val="24"/>
        </w:rPr>
        <w:t>小时内。</w:t>
      </w:r>
    </w:p>
    <w:p w:rsidR="009E3948" w:rsidRDefault="002947AD">
      <w:pPr>
        <w:pStyle w:val="ListParagraph1"/>
        <w:spacing w:line="540" w:lineRule="exact"/>
        <w:outlineLvl w:val="1"/>
        <w:rPr>
          <w:rFonts w:ascii="仿宋_GB2312" w:eastAsia="仿宋_GB2312" w:hAnsi="Calibri"/>
          <w:sz w:val="24"/>
          <w:szCs w:val="24"/>
        </w:rPr>
      </w:pPr>
      <w:r>
        <w:rPr>
          <w:rFonts w:ascii="仿宋_GB2312" w:eastAsia="仿宋_GB2312" w:hAnsi="Calibri" w:hint="eastAsia"/>
          <w:sz w:val="24"/>
          <w:szCs w:val="24"/>
        </w:rPr>
        <w:t>二级故障：要求</w:t>
      </w:r>
      <w:r>
        <w:rPr>
          <w:rFonts w:ascii="仿宋_GB2312" w:eastAsia="仿宋_GB2312" w:hAnsi="Calibri" w:hint="eastAsia"/>
          <w:sz w:val="24"/>
          <w:szCs w:val="24"/>
        </w:rPr>
        <w:t>1</w:t>
      </w:r>
      <w:r>
        <w:rPr>
          <w:rFonts w:ascii="仿宋_GB2312" w:eastAsia="仿宋_GB2312" w:hAnsi="Calibri" w:hint="eastAsia"/>
          <w:sz w:val="24"/>
          <w:szCs w:val="24"/>
        </w:rPr>
        <w:t>小时内予以响应，经招标方评估，需要中标方到现场解决的，中标方维护人员如在招标方所在地或是招标方所辖内的机构（包括分支机构）所在地，要求</w:t>
      </w:r>
      <w:r>
        <w:rPr>
          <w:rFonts w:ascii="仿宋_GB2312" w:eastAsia="仿宋_GB2312" w:hAnsi="Calibri" w:hint="eastAsia"/>
          <w:sz w:val="24"/>
          <w:szCs w:val="24"/>
        </w:rPr>
        <w:t>4</w:t>
      </w:r>
      <w:r>
        <w:rPr>
          <w:rFonts w:ascii="仿宋_GB2312" w:eastAsia="仿宋_GB2312" w:hAnsi="Calibri" w:hint="eastAsia"/>
          <w:sz w:val="24"/>
          <w:szCs w:val="24"/>
        </w:rPr>
        <w:t>小时内到达现场；如在外地，到达现场所用时间应控制在</w:t>
      </w:r>
      <w:r>
        <w:rPr>
          <w:rFonts w:ascii="仿宋_GB2312" w:eastAsia="仿宋_GB2312" w:hAnsi="Calibri" w:hint="eastAsia"/>
          <w:sz w:val="24"/>
          <w:szCs w:val="24"/>
        </w:rPr>
        <w:t>24</w:t>
      </w:r>
      <w:r>
        <w:rPr>
          <w:rFonts w:ascii="仿宋_GB2312" w:eastAsia="仿宋_GB2312" w:hAnsi="Calibri" w:hint="eastAsia"/>
          <w:sz w:val="24"/>
          <w:szCs w:val="24"/>
        </w:rPr>
        <w:t>小时内。</w:t>
      </w:r>
    </w:p>
    <w:p w:rsidR="009E3948" w:rsidRDefault="002947AD">
      <w:pPr>
        <w:pStyle w:val="ListParagraph1"/>
        <w:spacing w:line="540" w:lineRule="exact"/>
        <w:outlineLvl w:val="1"/>
        <w:rPr>
          <w:rFonts w:ascii="仿宋_GB2312" w:eastAsia="仿宋_GB2312" w:hAnsi="Calibri"/>
          <w:sz w:val="24"/>
          <w:szCs w:val="24"/>
        </w:rPr>
      </w:pPr>
      <w:r>
        <w:rPr>
          <w:rFonts w:ascii="仿宋_GB2312" w:eastAsia="仿宋_GB2312" w:hAnsi="Calibri" w:hint="eastAsia"/>
          <w:sz w:val="24"/>
          <w:szCs w:val="24"/>
        </w:rPr>
        <w:t>三级故障：要求</w:t>
      </w:r>
      <w:r>
        <w:rPr>
          <w:rFonts w:ascii="仿宋_GB2312" w:eastAsia="仿宋_GB2312" w:hAnsi="Calibri" w:hint="eastAsia"/>
          <w:sz w:val="24"/>
          <w:szCs w:val="24"/>
        </w:rPr>
        <w:t>1</w:t>
      </w:r>
      <w:r>
        <w:rPr>
          <w:rFonts w:ascii="仿宋_GB2312" w:eastAsia="仿宋_GB2312" w:hAnsi="Calibri" w:hint="eastAsia"/>
          <w:sz w:val="24"/>
          <w:szCs w:val="24"/>
        </w:rPr>
        <w:t>小时内予以响应，经招标方评估，需要中标方到现场解决的，中标方维护人员如在招标方所在地或是招标方所辖内的机构（包括分支机构）所在地，要求</w:t>
      </w:r>
      <w:r>
        <w:rPr>
          <w:rFonts w:ascii="仿宋_GB2312" w:eastAsia="仿宋_GB2312" w:hAnsi="Calibri" w:hint="eastAsia"/>
          <w:sz w:val="24"/>
          <w:szCs w:val="24"/>
        </w:rPr>
        <w:t>8</w:t>
      </w:r>
      <w:r>
        <w:rPr>
          <w:rFonts w:ascii="仿宋_GB2312" w:eastAsia="仿宋_GB2312" w:hAnsi="Calibri" w:hint="eastAsia"/>
          <w:sz w:val="24"/>
          <w:szCs w:val="24"/>
        </w:rPr>
        <w:t>小时内到达现场；如在外地，到达现场时间应控制在</w:t>
      </w:r>
      <w:r>
        <w:rPr>
          <w:rFonts w:ascii="仿宋_GB2312" w:eastAsia="仿宋_GB2312" w:hAnsi="Calibri" w:hint="eastAsia"/>
          <w:sz w:val="24"/>
          <w:szCs w:val="24"/>
        </w:rPr>
        <w:t>48</w:t>
      </w:r>
      <w:r>
        <w:rPr>
          <w:rFonts w:ascii="仿宋_GB2312" w:eastAsia="仿宋_GB2312" w:hAnsi="Calibri" w:hint="eastAsia"/>
          <w:sz w:val="24"/>
          <w:szCs w:val="24"/>
        </w:rPr>
        <w:t>小时内。</w:t>
      </w:r>
    </w:p>
    <w:p w:rsidR="009E3948" w:rsidRDefault="002947AD">
      <w:pPr>
        <w:pStyle w:val="ListParagraph1"/>
        <w:spacing w:line="540" w:lineRule="exact"/>
        <w:outlineLvl w:val="1"/>
        <w:rPr>
          <w:rFonts w:ascii="仿宋_GB2312" w:eastAsia="仿宋_GB2312" w:hAnsi="Calibri"/>
          <w:sz w:val="24"/>
          <w:szCs w:val="24"/>
        </w:rPr>
      </w:pPr>
      <w:r>
        <w:rPr>
          <w:rFonts w:ascii="仿宋_GB2312" w:eastAsia="仿宋_GB2312" w:hAnsi="Calibri" w:hint="eastAsia"/>
          <w:sz w:val="24"/>
          <w:szCs w:val="24"/>
        </w:rPr>
        <w:t>（</w:t>
      </w:r>
      <w:r>
        <w:rPr>
          <w:rFonts w:ascii="仿宋_GB2312" w:eastAsia="仿宋_GB2312" w:hAnsi="Calibri" w:hint="eastAsia"/>
          <w:sz w:val="24"/>
          <w:szCs w:val="24"/>
        </w:rPr>
        <w:t>2</w:t>
      </w:r>
      <w:r>
        <w:rPr>
          <w:rFonts w:ascii="仿宋_GB2312" w:eastAsia="仿宋_GB2312" w:hAnsi="Calibri" w:hint="eastAsia"/>
          <w:sz w:val="24"/>
          <w:szCs w:val="24"/>
        </w:rPr>
        <w:t>）缺陷修复时限要求</w:t>
      </w:r>
    </w:p>
    <w:p w:rsidR="009E3948" w:rsidRDefault="002947AD">
      <w:pPr>
        <w:pStyle w:val="ListParagraph1"/>
        <w:spacing w:line="540" w:lineRule="exact"/>
        <w:outlineLvl w:val="1"/>
        <w:rPr>
          <w:rFonts w:ascii="仿宋_GB2312" w:eastAsia="仿宋_GB2312" w:hAnsi="Calibri"/>
          <w:sz w:val="24"/>
          <w:szCs w:val="24"/>
        </w:rPr>
      </w:pPr>
      <w:r>
        <w:rPr>
          <w:rFonts w:ascii="仿宋_GB2312" w:eastAsia="仿宋_GB2312" w:hAnsi="Calibri" w:hint="eastAsia"/>
          <w:sz w:val="24"/>
          <w:szCs w:val="24"/>
        </w:rPr>
        <w:t>紧急缺陷：要求</w:t>
      </w:r>
      <w:r>
        <w:rPr>
          <w:rFonts w:ascii="仿宋_GB2312" w:eastAsia="仿宋_GB2312" w:hAnsi="Calibri" w:hint="eastAsia"/>
          <w:sz w:val="24"/>
          <w:szCs w:val="24"/>
        </w:rPr>
        <w:t>1</w:t>
      </w:r>
      <w:r>
        <w:rPr>
          <w:rFonts w:ascii="仿宋_GB2312" w:eastAsia="仿宋_GB2312" w:hAnsi="Calibri" w:hint="eastAsia"/>
          <w:sz w:val="24"/>
          <w:szCs w:val="24"/>
        </w:rPr>
        <w:t>小时内予以响应，</w:t>
      </w:r>
      <w:r>
        <w:rPr>
          <w:rFonts w:ascii="仿宋_GB2312" w:eastAsia="仿宋_GB2312" w:hAnsi="Calibri" w:hint="eastAsia"/>
          <w:sz w:val="24"/>
          <w:szCs w:val="24"/>
        </w:rPr>
        <w:t>2</w:t>
      </w:r>
      <w:r>
        <w:rPr>
          <w:rFonts w:ascii="仿宋_GB2312" w:eastAsia="仿宋_GB2312" w:hAnsi="Calibri" w:hint="eastAsia"/>
          <w:sz w:val="24"/>
          <w:szCs w:val="24"/>
        </w:rPr>
        <w:t>天内予以解决。</w:t>
      </w:r>
    </w:p>
    <w:p w:rsidR="009E3948" w:rsidRDefault="002947AD">
      <w:pPr>
        <w:pStyle w:val="ListParagraph1"/>
        <w:spacing w:line="540" w:lineRule="exact"/>
        <w:outlineLvl w:val="1"/>
        <w:rPr>
          <w:rFonts w:ascii="仿宋_GB2312" w:eastAsia="仿宋_GB2312" w:hAnsi="Calibri"/>
          <w:sz w:val="24"/>
          <w:szCs w:val="24"/>
        </w:rPr>
      </w:pPr>
      <w:r>
        <w:rPr>
          <w:rFonts w:ascii="仿宋_GB2312" w:eastAsia="仿宋_GB2312" w:hAnsi="Calibri" w:hint="eastAsia"/>
          <w:sz w:val="24"/>
          <w:szCs w:val="24"/>
        </w:rPr>
        <w:t>重大缺陷：</w:t>
      </w:r>
      <w:r>
        <w:rPr>
          <w:rFonts w:ascii="仿宋_GB2312" w:eastAsia="仿宋_GB2312" w:hAnsi="Calibri" w:hint="eastAsia"/>
          <w:sz w:val="24"/>
          <w:szCs w:val="24"/>
        </w:rPr>
        <w:t>要求</w:t>
      </w:r>
      <w:r>
        <w:rPr>
          <w:rFonts w:ascii="仿宋_GB2312" w:eastAsia="仿宋_GB2312" w:hAnsi="Calibri" w:hint="eastAsia"/>
          <w:sz w:val="24"/>
          <w:szCs w:val="24"/>
        </w:rPr>
        <w:t>1</w:t>
      </w:r>
      <w:r>
        <w:rPr>
          <w:rFonts w:ascii="仿宋_GB2312" w:eastAsia="仿宋_GB2312" w:hAnsi="Calibri" w:hint="eastAsia"/>
          <w:sz w:val="24"/>
          <w:szCs w:val="24"/>
        </w:rPr>
        <w:t>天内予以响应，</w:t>
      </w:r>
      <w:r>
        <w:rPr>
          <w:rFonts w:ascii="仿宋_GB2312" w:eastAsia="仿宋_GB2312" w:hAnsi="Calibri" w:hint="eastAsia"/>
          <w:sz w:val="24"/>
          <w:szCs w:val="24"/>
        </w:rPr>
        <w:t>7</w:t>
      </w:r>
      <w:r>
        <w:rPr>
          <w:rFonts w:ascii="仿宋_GB2312" w:eastAsia="仿宋_GB2312" w:hAnsi="Calibri" w:hint="eastAsia"/>
          <w:sz w:val="24"/>
          <w:szCs w:val="24"/>
        </w:rPr>
        <w:t>天内予以解决。</w:t>
      </w:r>
    </w:p>
    <w:p w:rsidR="009E3948" w:rsidRDefault="002947AD">
      <w:pPr>
        <w:pStyle w:val="ListParagraph1"/>
        <w:spacing w:line="540" w:lineRule="exact"/>
        <w:outlineLvl w:val="1"/>
        <w:rPr>
          <w:rFonts w:ascii="仿宋_GB2312" w:eastAsia="仿宋_GB2312" w:hAnsi="Calibri"/>
          <w:sz w:val="24"/>
          <w:szCs w:val="24"/>
        </w:rPr>
      </w:pPr>
      <w:r>
        <w:rPr>
          <w:rFonts w:ascii="仿宋_GB2312" w:eastAsia="仿宋_GB2312" w:hAnsi="Calibri" w:hint="eastAsia"/>
          <w:sz w:val="24"/>
          <w:szCs w:val="24"/>
        </w:rPr>
        <w:t>普通缺陷：要求</w:t>
      </w:r>
      <w:r>
        <w:rPr>
          <w:rFonts w:ascii="仿宋_GB2312" w:eastAsia="仿宋_GB2312" w:hAnsi="Calibri" w:hint="eastAsia"/>
          <w:sz w:val="24"/>
          <w:szCs w:val="24"/>
        </w:rPr>
        <w:t>2</w:t>
      </w:r>
      <w:r>
        <w:rPr>
          <w:rFonts w:ascii="仿宋_GB2312" w:eastAsia="仿宋_GB2312" w:hAnsi="Calibri" w:hint="eastAsia"/>
          <w:sz w:val="24"/>
          <w:szCs w:val="24"/>
        </w:rPr>
        <w:t>天内予以响应，双方友好协商。</w:t>
      </w:r>
    </w:p>
    <w:p w:rsidR="009E3948" w:rsidRDefault="002947AD">
      <w:pPr>
        <w:pStyle w:val="ListParagraph1"/>
        <w:spacing w:line="540" w:lineRule="exact"/>
        <w:outlineLvl w:val="1"/>
        <w:rPr>
          <w:rFonts w:ascii="仿宋_GB2312" w:eastAsia="仿宋_GB2312" w:hAnsi="Calibri"/>
          <w:sz w:val="24"/>
          <w:szCs w:val="24"/>
        </w:rPr>
      </w:pPr>
      <w:r>
        <w:rPr>
          <w:rFonts w:ascii="仿宋_GB2312" w:eastAsia="仿宋_GB2312" w:hAnsi="Calibri" w:hint="eastAsia"/>
          <w:sz w:val="24"/>
          <w:szCs w:val="24"/>
        </w:rPr>
        <w:t>4.</w:t>
      </w:r>
      <w:r>
        <w:rPr>
          <w:rFonts w:ascii="仿宋_GB2312" w:eastAsia="仿宋_GB2312" w:hAnsi="Calibri" w:hint="eastAsia"/>
          <w:sz w:val="24"/>
          <w:szCs w:val="24"/>
        </w:rPr>
        <w:t>交付物要求清单</w:t>
      </w:r>
      <w:r>
        <w:rPr>
          <w:rFonts w:ascii="仿宋_GB2312" w:eastAsia="仿宋_GB2312" w:hAnsi="Calibri" w:hint="eastAsia"/>
          <w:sz w:val="24"/>
          <w:szCs w:val="24"/>
        </w:rPr>
        <w:t>/</w:t>
      </w:r>
      <w:r>
        <w:rPr>
          <w:rFonts w:ascii="仿宋_GB2312" w:eastAsia="仿宋_GB2312" w:hAnsi="Calibri" w:hint="eastAsia"/>
          <w:sz w:val="24"/>
          <w:szCs w:val="24"/>
        </w:rPr>
        <w:t>清单要求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1377"/>
        <w:gridCol w:w="2965"/>
        <w:gridCol w:w="3054"/>
      </w:tblGrid>
      <w:tr w:rsidR="009E3948">
        <w:trPr>
          <w:jc w:val="center"/>
        </w:trPr>
        <w:tc>
          <w:tcPr>
            <w:tcW w:w="734" w:type="dxa"/>
          </w:tcPr>
          <w:p w:rsidR="009E3948" w:rsidRDefault="002947AD">
            <w:pPr>
              <w:adjustRightInd w:val="0"/>
              <w:snapToGrid w:val="0"/>
              <w:spacing w:line="540" w:lineRule="exact"/>
              <w:jc w:val="center"/>
              <w:rPr>
                <w:rFonts w:ascii="仿宋_GB2312" w:eastAsia="仿宋_GB2312" w:hAnsi="仿宋_GB2312" w:cs="仿宋_GB2312"/>
                <w:b/>
                <w:bCs/>
                <w:sz w:val="24"/>
                <w:lang w:eastAsia="zh-TW"/>
              </w:rPr>
            </w:pPr>
            <w:r>
              <w:rPr>
                <w:rFonts w:ascii="仿宋_GB2312" w:eastAsia="仿宋_GB2312" w:hAnsi="仿宋_GB2312" w:cs="仿宋_GB2312" w:hint="eastAsia"/>
                <w:b/>
                <w:bCs/>
                <w:sz w:val="24"/>
                <w:lang w:eastAsia="zh-TW"/>
              </w:rPr>
              <w:t>序号</w:t>
            </w:r>
          </w:p>
        </w:tc>
        <w:tc>
          <w:tcPr>
            <w:tcW w:w="1377" w:type="dxa"/>
          </w:tcPr>
          <w:p w:rsidR="009E3948" w:rsidRDefault="002947AD">
            <w:pPr>
              <w:adjustRightInd w:val="0"/>
              <w:snapToGrid w:val="0"/>
              <w:spacing w:line="540" w:lineRule="exact"/>
              <w:rPr>
                <w:rFonts w:ascii="仿宋_GB2312" w:eastAsia="仿宋_GB2312" w:hAnsi="仿宋_GB2312" w:cs="仿宋_GB2312"/>
                <w:b/>
                <w:bCs/>
                <w:sz w:val="24"/>
                <w:lang w:eastAsia="zh-TW"/>
              </w:rPr>
            </w:pPr>
            <w:r>
              <w:rPr>
                <w:rFonts w:ascii="仿宋_GB2312" w:eastAsia="仿宋_GB2312" w:hAnsi="仿宋_GB2312" w:cs="仿宋_GB2312" w:hint="eastAsia"/>
                <w:b/>
                <w:bCs/>
                <w:sz w:val="24"/>
                <w:lang w:eastAsia="zh-TW"/>
              </w:rPr>
              <w:t>服务项</w:t>
            </w:r>
          </w:p>
        </w:tc>
        <w:tc>
          <w:tcPr>
            <w:tcW w:w="2965" w:type="dxa"/>
          </w:tcPr>
          <w:p w:rsidR="009E3948" w:rsidRDefault="002947AD">
            <w:pPr>
              <w:adjustRightInd w:val="0"/>
              <w:snapToGrid w:val="0"/>
              <w:spacing w:line="540" w:lineRule="exact"/>
              <w:rPr>
                <w:rFonts w:ascii="仿宋_GB2312" w:eastAsia="仿宋_GB2312" w:hAnsi="仿宋_GB2312" w:cs="仿宋_GB2312"/>
                <w:b/>
                <w:bCs/>
                <w:sz w:val="24"/>
                <w:lang w:eastAsia="zh-TW"/>
              </w:rPr>
            </w:pPr>
            <w:r>
              <w:rPr>
                <w:rFonts w:ascii="仿宋_GB2312" w:eastAsia="仿宋_GB2312" w:hAnsi="仿宋_GB2312" w:cs="仿宋_GB2312" w:hint="eastAsia"/>
                <w:b/>
                <w:bCs/>
                <w:sz w:val="24"/>
                <w:lang w:eastAsia="zh-TW"/>
              </w:rPr>
              <w:t>交付物</w:t>
            </w:r>
          </w:p>
        </w:tc>
        <w:tc>
          <w:tcPr>
            <w:tcW w:w="3054" w:type="dxa"/>
          </w:tcPr>
          <w:p w:rsidR="009E3948" w:rsidRDefault="002947AD">
            <w:pPr>
              <w:adjustRightInd w:val="0"/>
              <w:snapToGrid w:val="0"/>
              <w:spacing w:line="540" w:lineRule="exact"/>
              <w:rPr>
                <w:rFonts w:ascii="仿宋_GB2312" w:eastAsia="仿宋_GB2312" w:hAnsi="仿宋_GB2312" w:cs="仿宋_GB2312"/>
                <w:b/>
                <w:bCs/>
                <w:sz w:val="24"/>
                <w:lang w:eastAsia="zh-TW"/>
              </w:rPr>
            </w:pPr>
            <w:r>
              <w:rPr>
                <w:rFonts w:ascii="仿宋_GB2312" w:eastAsia="仿宋_GB2312" w:hAnsi="仿宋_GB2312" w:cs="仿宋_GB2312" w:hint="eastAsia"/>
                <w:b/>
                <w:bCs/>
                <w:sz w:val="24"/>
                <w:lang w:eastAsia="zh-TW"/>
              </w:rPr>
              <w:t>交付时间</w:t>
            </w:r>
          </w:p>
        </w:tc>
      </w:tr>
      <w:tr w:rsidR="009E3948">
        <w:trPr>
          <w:jc w:val="center"/>
        </w:trPr>
        <w:tc>
          <w:tcPr>
            <w:tcW w:w="734" w:type="dxa"/>
            <w:vMerge w:val="restart"/>
            <w:vAlign w:val="center"/>
          </w:tcPr>
          <w:p w:rsidR="009E3948" w:rsidRDefault="002947AD">
            <w:pPr>
              <w:adjustRightInd w:val="0"/>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1377" w:type="dxa"/>
            <w:vMerge w:val="restart"/>
            <w:vAlign w:val="center"/>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系统巡检</w:t>
            </w:r>
          </w:p>
        </w:tc>
        <w:tc>
          <w:tcPr>
            <w:tcW w:w="2965" w:type="dxa"/>
            <w:vAlign w:val="center"/>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《系统巡检指南》</w:t>
            </w:r>
          </w:p>
        </w:tc>
        <w:tc>
          <w:tcPr>
            <w:tcW w:w="3054" w:type="dxa"/>
            <w:vAlign w:val="center"/>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系统上线后</w:t>
            </w:r>
            <w:r>
              <w:rPr>
                <w:rFonts w:ascii="仿宋_GB2312" w:eastAsia="仿宋_GB2312" w:hAnsi="仿宋_GB2312" w:cs="仿宋_GB2312" w:hint="eastAsia"/>
                <w:sz w:val="24"/>
                <w:lang w:eastAsia="zh-TW"/>
              </w:rPr>
              <w:t>20</w:t>
            </w:r>
            <w:r>
              <w:rPr>
                <w:rFonts w:ascii="仿宋_GB2312" w:eastAsia="仿宋_GB2312" w:hAnsi="仿宋_GB2312" w:cs="仿宋_GB2312" w:hint="eastAsia"/>
                <w:sz w:val="24"/>
                <w:lang w:eastAsia="zh-TW"/>
              </w:rPr>
              <w:t>个工作日</w:t>
            </w:r>
          </w:p>
        </w:tc>
      </w:tr>
      <w:tr w:rsidR="009E3948">
        <w:trPr>
          <w:jc w:val="center"/>
        </w:trPr>
        <w:tc>
          <w:tcPr>
            <w:tcW w:w="734" w:type="dxa"/>
            <w:vMerge/>
            <w:vAlign w:val="center"/>
          </w:tcPr>
          <w:p w:rsidR="009E3948" w:rsidRDefault="009E3948">
            <w:pPr>
              <w:numPr>
                <w:ilvl w:val="0"/>
                <w:numId w:val="9"/>
              </w:numPr>
              <w:adjustRightInd w:val="0"/>
              <w:snapToGrid w:val="0"/>
              <w:spacing w:line="540" w:lineRule="exact"/>
              <w:jc w:val="center"/>
              <w:rPr>
                <w:rFonts w:ascii="仿宋_GB2312" w:eastAsia="仿宋_GB2312" w:hAnsi="仿宋_GB2312" w:cs="仿宋_GB2312"/>
                <w:sz w:val="24"/>
                <w:lang w:eastAsia="zh-TW"/>
              </w:rPr>
            </w:pPr>
          </w:p>
        </w:tc>
        <w:tc>
          <w:tcPr>
            <w:tcW w:w="1377" w:type="dxa"/>
            <w:vMerge/>
            <w:vAlign w:val="center"/>
          </w:tcPr>
          <w:p w:rsidR="009E3948" w:rsidRDefault="009E3948">
            <w:pPr>
              <w:adjustRightInd w:val="0"/>
              <w:snapToGrid w:val="0"/>
              <w:spacing w:line="540" w:lineRule="exact"/>
              <w:rPr>
                <w:rFonts w:ascii="仿宋_GB2312" w:eastAsia="仿宋_GB2312" w:hAnsi="仿宋_GB2312" w:cs="仿宋_GB2312"/>
                <w:sz w:val="24"/>
                <w:lang w:eastAsia="zh-TW"/>
              </w:rPr>
            </w:pPr>
          </w:p>
        </w:tc>
        <w:tc>
          <w:tcPr>
            <w:tcW w:w="2965" w:type="dxa"/>
            <w:vAlign w:val="center"/>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巡检报告</w:t>
            </w:r>
          </w:p>
        </w:tc>
        <w:tc>
          <w:tcPr>
            <w:tcW w:w="3054" w:type="dxa"/>
            <w:vAlign w:val="center"/>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巡检结束后</w:t>
            </w:r>
            <w:r>
              <w:rPr>
                <w:rFonts w:ascii="仿宋_GB2312" w:eastAsia="仿宋_GB2312" w:hAnsi="仿宋_GB2312" w:cs="仿宋_GB2312" w:hint="eastAsia"/>
                <w:sz w:val="24"/>
                <w:lang w:eastAsia="zh-TW"/>
              </w:rPr>
              <w:t>5</w:t>
            </w:r>
            <w:r>
              <w:rPr>
                <w:rFonts w:ascii="仿宋_GB2312" w:eastAsia="仿宋_GB2312" w:hAnsi="仿宋_GB2312" w:cs="仿宋_GB2312" w:hint="eastAsia"/>
                <w:sz w:val="24"/>
                <w:lang w:eastAsia="zh-TW"/>
              </w:rPr>
              <w:t>个工作日</w:t>
            </w:r>
          </w:p>
        </w:tc>
      </w:tr>
      <w:tr w:rsidR="009E3948">
        <w:trPr>
          <w:jc w:val="center"/>
        </w:trPr>
        <w:tc>
          <w:tcPr>
            <w:tcW w:w="734" w:type="dxa"/>
            <w:vAlign w:val="center"/>
          </w:tcPr>
          <w:p w:rsidR="009E3948" w:rsidRDefault="002947AD">
            <w:pPr>
              <w:adjustRightInd w:val="0"/>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377" w:type="dxa"/>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特殊时段保障</w:t>
            </w:r>
          </w:p>
        </w:tc>
        <w:tc>
          <w:tcPr>
            <w:tcW w:w="2965" w:type="dxa"/>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缺陷处理报告</w:t>
            </w:r>
          </w:p>
        </w:tc>
        <w:tc>
          <w:tcPr>
            <w:tcW w:w="3054" w:type="dxa"/>
            <w:vAlign w:val="center"/>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缺陷处理后</w:t>
            </w:r>
            <w:r>
              <w:rPr>
                <w:rFonts w:ascii="仿宋_GB2312" w:eastAsia="仿宋_GB2312" w:hAnsi="仿宋_GB2312" w:cs="仿宋_GB2312" w:hint="eastAsia"/>
                <w:sz w:val="24"/>
                <w:lang w:eastAsia="zh-TW"/>
              </w:rPr>
              <w:t>5</w:t>
            </w:r>
            <w:r>
              <w:rPr>
                <w:rFonts w:ascii="仿宋_GB2312" w:eastAsia="仿宋_GB2312" w:hAnsi="仿宋_GB2312" w:cs="仿宋_GB2312" w:hint="eastAsia"/>
                <w:sz w:val="24"/>
                <w:lang w:eastAsia="zh-TW"/>
              </w:rPr>
              <w:t>个工作日</w:t>
            </w:r>
          </w:p>
        </w:tc>
      </w:tr>
      <w:tr w:rsidR="009E3948">
        <w:trPr>
          <w:jc w:val="center"/>
        </w:trPr>
        <w:tc>
          <w:tcPr>
            <w:tcW w:w="734" w:type="dxa"/>
            <w:vMerge w:val="restart"/>
            <w:vAlign w:val="center"/>
          </w:tcPr>
          <w:p w:rsidR="009E3948" w:rsidRDefault="002947AD">
            <w:pPr>
              <w:adjustRightInd w:val="0"/>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1377" w:type="dxa"/>
            <w:vMerge w:val="restart"/>
            <w:vAlign w:val="center"/>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故障处理</w:t>
            </w:r>
          </w:p>
        </w:tc>
        <w:tc>
          <w:tcPr>
            <w:tcW w:w="2965" w:type="dxa"/>
            <w:vAlign w:val="center"/>
          </w:tcPr>
          <w:p w:rsidR="009E3948" w:rsidRDefault="002947AD">
            <w:pPr>
              <w:pStyle w:val="ac"/>
              <w:spacing w:line="540" w:lineRule="exact"/>
              <w:ind w:firstLineChars="0" w:firstLine="0"/>
              <w:rPr>
                <w:rFonts w:ascii="仿宋_GB2312" w:eastAsia="仿宋_GB2312" w:hAnsi="仿宋_GB2312" w:cs="仿宋_GB2312"/>
                <w:lang w:eastAsia="zh-TW"/>
              </w:rPr>
            </w:pPr>
            <w:r>
              <w:rPr>
                <w:rFonts w:ascii="仿宋_GB2312" w:eastAsia="仿宋_GB2312" w:hAnsi="仿宋_GB2312" w:cs="仿宋_GB2312" w:hint="eastAsia"/>
                <w:lang w:eastAsia="zh-TW"/>
              </w:rPr>
              <w:t>故障处理报告或记录</w:t>
            </w:r>
          </w:p>
        </w:tc>
        <w:tc>
          <w:tcPr>
            <w:tcW w:w="3054" w:type="dxa"/>
            <w:vAlign w:val="center"/>
          </w:tcPr>
          <w:p w:rsidR="009E3948" w:rsidRDefault="002947AD">
            <w:pPr>
              <w:pStyle w:val="ac"/>
              <w:spacing w:line="540" w:lineRule="exact"/>
              <w:ind w:firstLineChars="0" w:firstLine="0"/>
              <w:rPr>
                <w:rFonts w:ascii="仿宋_GB2312" w:eastAsia="仿宋_GB2312" w:hAnsi="仿宋_GB2312" w:cs="仿宋_GB2312"/>
                <w:lang w:eastAsia="zh-TW"/>
              </w:rPr>
            </w:pPr>
            <w:r>
              <w:rPr>
                <w:rFonts w:ascii="仿宋_GB2312" w:eastAsia="仿宋_GB2312" w:hAnsi="仿宋_GB2312" w:cs="仿宋_GB2312" w:hint="eastAsia"/>
                <w:lang w:eastAsia="zh-TW"/>
              </w:rPr>
              <w:t>故障处理完成后</w:t>
            </w:r>
            <w:r>
              <w:rPr>
                <w:rFonts w:ascii="仿宋_GB2312" w:eastAsia="仿宋_GB2312" w:hAnsi="仿宋_GB2312" w:cs="仿宋_GB2312" w:hint="eastAsia"/>
                <w:lang w:eastAsia="zh-TW"/>
              </w:rPr>
              <w:t>1</w:t>
            </w:r>
            <w:r>
              <w:rPr>
                <w:rFonts w:ascii="仿宋_GB2312" w:eastAsia="仿宋_GB2312" w:hAnsi="仿宋_GB2312" w:cs="仿宋_GB2312" w:hint="eastAsia"/>
                <w:lang w:eastAsia="zh-TW"/>
              </w:rPr>
              <w:t>个工作日</w:t>
            </w:r>
          </w:p>
        </w:tc>
      </w:tr>
      <w:tr w:rsidR="009E3948">
        <w:trPr>
          <w:jc w:val="center"/>
        </w:trPr>
        <w:tc>
          <w:tcPr>
            <w:tcW w:w="734" w:type="dxa"/>
            <w:vMerge/>
            <w:vAlign w:val="center"/>
          </w:tcPr>
          <w:p w:rsidR="009E3948" w:rsidRDefault="009E3948">
            <w:pPr>
              <w:numPr>
                <w:ilvl w:val="0"/>
                <w:numId w:val="9"/>
              </w:numPr>
              <w:adjustRightInd w:val="0"/>
              <w:snapToGrid w:val="0"/>
              <w:spacing w:line="540" w:lineRule="exact"/>
              <w:jc w:val="center"/>
              <w:rPr>
                <w:rFonts w:ascii="仿宋_GB2312" w:eastAsia="仿宋_GB2312" w:hAnsi="仿宋_GB2312" w:cs="仿宋_GB2312"/>
                <w:sz w:val="24"/>
                <w:lang w:eastAsia="zh-TW"/>
              </w:rPr>
            </w:pPr>
          </w:p>
        </w:tc>
        <w:tc>
          <w:tcPr>
            <w:tcW w:w="1377" w:type="dxa"/>
            <w:vMerge/>
            <w:vAlign w:val="center"/>
          </w:tcPr>
          <w:p w:rsidR="009E3948" w:rsidRDefault="009E3948">
            <w:pPr>
              <w:adjustRightInd w:val="0"/>
              <w:snapToGrid w:val="0"/>
              <w:spacing w:line="540" w:lineRule="exact"/>
              <w:rPr>
                <w:rFonts w:ascii="仿宋_GB2312" w:eastAsia="仿宋_GB2312" w:hAnsi="仿宋_GB2312" w:cs="仿宋_GB2312"/>
                <w:sz w:val="24"/>
                <w:lang w:eastAsia="zh-TW"/>
              </w:rPr>
            </w:pPr>
          </w:p>
        </w:tc>
        <w:tc>
          <w:tcPr>
            <w:tcW w:w="2965" w:type="dxa"/>
            <w:vAlign w:val="center"/>
          </w:tcPr>
          <w:p w:rsidR="009E3948" w:rsidRDefault="002947AD">
            <w:pPr>
              <w:pStyle w:val="ac"/>
              <w:spacing w:line="540" w:lineRule="exact"/>
              <w:ind w:firstLineChars="0" w:firstLine="0"/>
              <w:rPr>
                <w:rFonts w:ascii="仿宋_GB2312" w:eastAsia="仿宋_GB2312" w:hAnsi="仿宋_GB2312" w:cs="仿宋_GB2312"/>
                <w:lang w:eastAsia="zh-TW"/>
              </w:rPr>
            </w:pPr>
            <w:r>
              <w:rPr>
                <w:rFonts w:ascii="仿宋_GB2312" w:eastAsia="仿宋_GB2312" w:hAnsi="仿宋_GB2312" w:cs="仿宋_GB2312" w:hint="eastAsia"/>
                <w:lang w:eastAsia="zh-TW"/>
              </w:rPr>
              <w:t>更新《系统故障处置指南》</w:t>
            </w:r>
          </w:p>
        </w:tc>
        <w:tc>
          <w:tcPr>
            <w:tcW w:w="3054" w:type="dxa"/>
            <w:vAlign w:val="center"/>
          </w:tcPr>
          <w:p w:rsidR="009E3948" w:rsidRDefault="002947AD">
            <w:pPr>
              <w:pStyle w:val="ac"/>
              <w:spacing w:line="540" w:lineRule="exact"/>
              <w:ind w:firstLineChars="0" w:firstLine="0"/>
              <w:rPr>
                <w:rFonts w:ascii="仿宋_GB2312" w:eastAsia="仿宋_GB2312" w:hAnsi="仿宋_GB2312" w:cs="仿宋_GB2312"/>
                <w:lang w:eastAsia="zh-TW"/>
              </w:rPr>
            </w:pPr>
            <w:r>
              <w:rPr>
                <w:rFonts w:ascii="仿宋_GB2312" w:eastAsia="仿宋_GB2312" w:hAnsi="仿宋_GB2312" w:cs="仿宋_GB2312" w:hint="eastAsia"/>
                <w:lang w:eastAsia="zh-TW"/>
              </w:rPr>
              <w:t>故障处理完成后</w:t>
            </w:r>
            <w:r>
              <w:rPr>
                <w:rFonts w:ascii="仿宋_GB2312" w:eastAsia="仿宋_GB2312" w:hAnsi="仿宋_GB2312" w:cs="仿宋_GB2312" w:hint="eastAsia"/>
                <w:lang w:eastAsia="zh-TW"/>
              </w:rPr>
              <w:t>5</w:t>
            </w:r>
            <w:r>
              <w:rPr>
                <w:rFonts w:ascii="仿宋_GB2312" w:eastAsia="仿宋_GB2312" w:hAnsi="仿宋_GB2312" w:cs="仿宋_GB2312" w:hint="eastAsia"/>
                <w:lang w:eastAsia="zh-TW"/>
              </w:rPr>
              <w:t>个工作日</w:t>
            </w:r>
          </w:p>
        </w:tc>
      </w:tr>
      <w:tr w:rsidR="009E3948">
        <w:trPr>
          <w:jc w:val="center"/>
        </w:trPr>
        <w:tc>
          <w:tcPr>
            <w:tcW w:w="734" w:type="dxa"/>
            <w:vMerge w:val="restart"/>
            <w:vAlign w:val="center"/>
          </w:tcPr>
          <w:p w:rsidR="009E3948" w:rsidRDefault="002947AD">
            <w:pPr>
              <w:adjustRightInd w:val="0"/>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4</w:t>
            </w:r>
          </w:p>
        </w:tc>
        <w:tc>
          <w:tcPr>
            <w:tcW w:w="1377" w:type="dxa"/>
            <w:vMerge w:val="restart"/>
            <w:vAlign w:val="center"/>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缺陷处理</w:t>
            </w:r>
          </w:p>
        </w:tc>
        <w:tc>
          <w:tcPr>
            <w:tcW w:w="2965" w:type="dxa"/>
            <w:vAlign w:val="center"/>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缺陷处理报告或记录</w:t>
            </w:r>
          </w:p>
        </w:tc>
        <w:tc>
          <w:tcPr>
            <w:tcW w:w="3054" w:type="dxa"/>
            <w:vAlign w:val="center"/>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缺陷处理完成后</w:t>
            </w:r>
            <w:r>
              <w:rPr>
                <w:rFonts w:ascii="仿宋_GB2312" w:eastAsia="仿宋_GB2312" w:hAnsi="仿宋_GB2312" w:cs="仿宋_GB2312" w:hint="eastAsia"/>
                <w:sz w:val="24"/>
                <w:lang w:eastAsia="zh-TW"/>
              </w:rPr>
              <w:t>1</w:t>
            </w:r>
            <w:r>
              <w:rPr>
                <w:rFonts w:ascii="仿宋_GB2312" w:eastAsia="仿宋_GB2312" w:hAnsi="仿宋_GB2312" w:cs="仿宋_GB2312" w:hint="eastAsia"/>
                <w:sz w:val="24"/>
                <w:lang w:eastAsia="zh-TW"/>
              </w:rPr>
              <w:t>个工作日</w:t>
            </w:r>
          </w:p>
        </w:tc>
      </w:tr>
      <w:tr w:rsidR="009E3948">
        <w:trPr>
          <w:jc w:val="center"/>
        </w:trPr>
        <w:tc>
          <w:tcPr>
            <w:tcW w:w="734" w:type="dxa"/>
            <w:vMerge/>
            <w:vAlign w:val="center"/>
          </w:tcPr>
          <w:p w:rsidR="009E3948" w:rsidRDefault="009E3948">
            <w:pPr>
              <w:numPr>
                <w:ilvl w:val="0"/>
                <w:numId w:val="9"/>
              </w:numPr>
              <w:adjustRightInd w:val="0"/>
              <w:snapToGrid w:val="0"/>
              <w:spacing w:line="540" w:lineRule="exact"/>
              <w:jc w:val="center"/>
              <w:rPr>
                <w:rFonts w:ascii="仿宋_GB2312" w:eastAsia="仿宋_GB2312" w:hAnsi="仿宋_GB2312" w:cs="仿宋_GB2312"/>
                <w:sz w:val="24"/>
                <w:lang w:eastAsia="zh-TW"/>
              </w:rPr>
            </w:pPr>
          </w:p>
        </w:tc>
        <w:tc>
          <w:tcPr>
            <w:tcW w:w="1377" w:type="dxa"/>
            <w:vMerge/>
            <w:vAlign w:val="center"/>
          </w:tcPr>
          <w:p w:rsidR="009E3948" w:rsidRDefault="009E3948">
            <w:pPr>
              <w:adjustRightInd w:val="0"/>
              <w:snapToGrid w:val="0"/>
              <w:spacing w:line="540" w:lineRule="exact"/>
              <w:rPr>
                <w:rFonts w:ascii="仿宋_GB2312" w:eastAsia="仿宋_GB2312" w:hAnsi="仿宋_GB2312" w:cs="仿宋_GB2312"/>
                <w:sz w:val="24"/>
                <w:lang w:eastAsia="zh-TW"/>
              </w:rPr>
            </w:pPr>
          </w:p>
        </w:tc>
        <w:tc>
          <w:tcPr>
            <w:tcW w:w="2965" w:type="dxa"/>
            <w:vAlign w:val="center"/>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更新《系统缺陷处置指南》</w:t>
            </w:r>
          </w:p>
        </w:tc>
        <w:tc>
          <w:tcPr>
            <w:tcW w:w="3054" w:type="dxa"/>
            <w:vAlign w:val="center"/>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缺陷处理完成后</w:t>
            </w:r>
            <w:r>
              <w:rPr>
                <w:rFonts w:ascii="仿宋_GB2312" w:eastAsia="仿宋_GB2312" w:hAnsi="仿宋_GB2312" w:cs="仿宋_GB2312" w:hint="eastAsia"/>
                <w:sz w:val="24"/>
                <w:lang w:eastAsia="zh-TW"/>
              </w:rPr>
              <w:t>5</w:t>
            </w:r>
            <w:r>
              <w:rPr>
                <w:rFonts w:ascii="仿宋_GB2312" w:eastAsia="仿宋_GB2312" w:hAnsi="仿宋_GB2312" w:cs="仿宋_GB2312" w:hint="eastAsia"/>
                <w:sz w:val="24"/>
                <w:lang w:eastAsia="zh-TW"/>
              </w:rPr>
              <w:t>个工作日</w:t>
            </w:r>
          </w:p>
        </w:tc>
      </w:tr>
      <w:tr w:rsidR="009E3948">
        <w:trPr>
          <w:jc w:val="center"/>
        </w:trPr>
        <w:tc>
          <w:tcPr>
            <w:tcW w:w="734" w:type="dxa"/>
            <w:vMerge w:val="restart"/>
            <w:vAlign w:val="center"/>
          </w:tcPr>
          <w:p w:rsidR="009E3948" w:rsidRDefault="002947AD">
            <w:pPr>
              <w:adjustRightInd w:val="0"/>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5</w:t>
            </w:r>
          </w:p>
        </w:tc>
        <w:tc>
          <w:tcPr>
            <w:tcW w:w="1377" w:type="dxa"/>
            <w:vMerge w:val="restart"/>
            <w:vAlign w:val="center"/>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配置变更</w:t>
            </w:r>
          </w:p>
        </w:tc>
        <w:tc>
          <w:tcPr>
            <w:tcW w:w="2965" w:type="dxa"/>
            <w:vAlign w:val="center"/>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配置变更记录</w:t>
            </w:r>
          </w:p>
        </w:tc>
        <w:tc>
          <w:tcPr>
            <w:tcW w:w="3054" w:type="dxa"/>
            <w:vAlign w:val="center"/>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配置变更完成后</w:t>
            </w:r>
            <w:r>
              <w:rPr>
                <w:rFonts w:ascii="仿宋_GB2312" w:eastAsia="仿宋_GB2312" w:hAnsi="仿宋_GB2312" w:cs="仿宋_GB2312" w:hint="eastAsia"/>
                <w:sz w:val="24"/>
                <w:lang w:eastAsia="zh-TW"/>
              </w:rPr>
              <w:t>1</w:t>
            </w:r>
            <w:r>
              <w:rPr>
                <w:rFonts w:ascii="仿宋_GB2312" w:eastAsia="仿宋_GB2312" w:hAnsi="仿宋_GB2312" w:cs="仿宋_GB2312" w:hint="eastAsia"/>
                <w:sz w:val="24"/>
                <w:lang w:eastAsia="zh-TW"/>
              </w:rPr>
              <w:t>个工作日</w:t>
            </w:r>
          </w:p>
        </w:tc>
      </w:tr>
      <w:tr w:rsidR="009E3948">
        <w:trPr>
          <w:jc w:val="center"/>
        </w:trPr>
        <w:tc>
          <w:tcPr>
            <w:tcW w:w="734" w:type="dxa"/>
            <w:vMerge/>
            <w:vAlign w:val="center"/>
          </w:tcPr>
          <w:p w:rsidR="009E3948" w:rsidRDefault="009E3948">
            <w:pPr>
              <w:numPr>
                <w:ilvl w:val="0"/>
                <w:numId w:val="9"/>
              </w:numPr>
              <w:adjustRightInd w:val="0"/>
              <w:snapToGrid w:val="0"/>
              <w:spacing w:line="540" w:lineRule="exact"/>
              <w:jc w:val="center"/>
              <w:rPr>
                <w:rFonts w:ascii="仿宋_GB2312" w:eastAsia="仿宋_GB2312" w:hAnsi="仿宋_GB2312" w:cs="仿宋_GB2312"/>
                <w:sz w:val="24"/>
                <w:lang w:eastAsia="zh-TW"/>
              </w:rPr>
            </w:pPr>
          </w:p>
        </w:tc>
        <w:tc>
          <w:tcPr>
            <w:tcW w:w="1377" w:type="dxa"/>
            <w:vMerge/>
            <w:vAlign w:val="center"/>
          </w:tcPr>
          <w:p w:rsidR="009E3948" w:rsidRDefault="009E3948">
            <w:pPr>
              <w:adjustRightInd w:val="0"/>
              <w:snapToGrid w:val="0"/>
              <w:spacing w:line="540" w:lineRule="exact"/>
              <w:rPr>
                <w:rFonts w:ascii="仿宋_GB2312" w:eastAsia="仿宋_GB2312" w:hAnsi="仿宋_GB2312" w:cs="仿宋_GB2312"/>
                <w:sz w:val="24"/>
                <w:lang w:eastAsia="zh-TW"/>
              </w:rPr>
            </w:pPr>
          </w:p>
        </w:tc>
        <w:tc>
          <w:tcPr>
            <w:tcW w:w="2965" w:type="dxa"/>
            <w:vAlign w:val="center"/>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更新《系统配置指南》</w:t>
            </w:r>
          </w:p>
        </w:tc>
        <w:tc>
          <w:tcPr>
            <w:tcW w:w="3054" w:type="dxa"/>
            <w:vAlign w:val="center"/>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配置变更完成后</w:t>
            </w:r>
            <w:r>
              <w:rPr>
                <w:rFonts w:ascii="仿宋_GB2312" w:eastAsia="仿宋_GB2312" w:hAnsi="仿宋_GB2312" w:cs="仿宋_GB2312" w:hint="eastAsia"/>
                <w:sz w:val="24"/>
                <w:lang w:eastAsia="zh-TW"/>
              </w:rPr>
              <w:t>5</w:t>
            </w:r>
            <w:r>
              <w:rPr>
                <w:rFonts w:ascii="仿宋_GB2312" w:eastAsia="仿宋_GB2312" w:hAnsi="仿宋_GB2312" w:cs="仿宋_GB2312" w:hint="eastAsia"/>
                <w:sz w:val="24"/>
                <w:lang w:eastAsia="zh-TW"/>
              </w:rPr>
              <w:t>个工作日</w:t>
            </w:r>
          </w:p>
        </w:tc>
      </w:tr>
      <w:tr w:rsidR="009E3948">
        <w:trPr>
          <w:jc w:val="center"/>
        </w:trPr>
        <w:tc>
          <w:tcPr>
            <w:tcW w:w="734" w:type="dxa"/>
            <w:vAlign w:val="center"/>
          </w:tcPr>
          <w:p w:rsidR="009E3948" w:rsidRDefault="002947AD">
            <w:pPr>
              <w:adjustRightInd w:val="0"/>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6</w:t>
            </w:r>
          </w:p>
        </w:tc>
        <w:tc>
          <w:tcPr>
            <w:tcW w:w="1377" w:type="dxa"/>
            <w:vAlign w:val="center"/>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产品版本升级</w:t>
            </w:r>
          </w:p>
        </w:tc>
        <w:tc>
          <w:tcPr>
            <w:tcW w:w="2965" w:type="dxa"/>
            <w:vAlign w:val="center"/>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产品版本升级记录</w:t>
            </w:r>
          </w:p>
        </w:tc>
        <w:tc>
          <w:tcPr>
            <w:tcW w:w="3054" w:type="dxa"/>
            <w:vAlign w:val="center"/>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升级完成后</w:t>
            </w:r>
            <w:r>
              <w:rPr>
                <w:rFonts w:ascii="仿宋_GB2312" w:eastAsia="仿宋_GB2312" w:hAnsi="仿宋_GB2312" w:cs="仿宋_GB2312" w:hint="eastAsia"/>
                <w:sz w:val="24"/>
                <w:lang w:eastAsia="zh-TW"/>
              </w:rPr>
              <w:t>1</w:t>
            </w:r>
            <w:r>
              <w:rPr>
                <w:rFonts w:ascii="仿宋_GB2312" w:eastAsia="仿宋_GB2312" w:hAnsi="仿宋_GB2312" w:cs="仿宋_GB2312" w:hint="eastAsia"/>
                <w:sz w:val="24"/>
                <w:lang w:eastAsia="zh-TW"/>
              </w:rPr>
              <w:t>个工作日</w:t>
            </w:r>
          </w:p>
        </w:tc>
      </w:tr>
      <w:tr w:rsidR="009E3948">
        <w:trPr>
          <w:jc w:val="center"/>
        </w:trPr>
        <w:tc>
          <w:tcPr>
            <w:tcW w:w="734" w:type="dxa"/>
            <w:vAlign w:val="center"/>
          </w:tcPr>
          <w:p w:rsidR="009E3948" w:rsidRDefault="002947AD">
            <w:pPr>
              <w:adjustRightInd w:val="0"/>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7</w:t>
            </w:r>
          </w:p>
        </w:tc>
        <w:tc>
          <w:tcPr>
            <w:tcW w:w="1377" w:type="dxa"/>
            <w:vAlign w:val="center"/>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需求变更</w:t>
            </w:r>
          </w:p>
        </w:tc>
        <w:tc>
          <w:tcPr>
            <w:tcW w:w="2965" w:type="dxa"/>
            <w:vAlign w:val="center"/>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更新《需求说明书》、《设计文档》、《数据字典》、《使用手册》</w:t>
            </w:r>
          </w:p>
        </w:tc>
        <w:tc>
          <w:tcPr>
            <w:tcW w:w="3054" w:type="dxa"/>
            <w:vAlign w:val="center"/>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需求变更后</w:t>
            </w:r>
            <w:r>
              <w:rPr>
                <w:rFonts w:ascii="仿宋_GB2312" w:eastAsia="仿宋_GB2312" w:hAnsi="仿宋_GB2312" w:cs="仿宋_GB2312" w:hint="eastAsia"/>
                <w:sz w:val="24"/>
                <w:lang w:eastAsia="zh-TW"/>
              </w:rPr>
              <w:t>5</w:t>
            </w:r>
            <w:r>
              <w:rPr>
                <w:rFonts w:ascii="仿宋_GB2312" w:eastAsia="仿宋_GB2312" w:hAnsi="仿宋_GB2312" w:cs="仿宋_GB2312" w:hint="eastAsia"/>
                <w:sz w:val="24"/>
                <w:lang w:eastAsia="zh-TW"/>
              </w:rPr>
              <w:t>个工作日</w:t>
            </w:r>
          </w:p>
        </w:tc>
      </w:tr>
      <w:tr w:rsidR="009E3948">
        <w:trPr>
          <w:jc w:val="center"/>
        </w:trPr>
        <w:tc>
          <w:tcPr>
            <w:tcW w:w="734" w:type="dxa"/>
            <w:vAlign w:val="center"/>
          </w:tcPr>
          <w:p w:rsidR="009E3948" w:rsidRDefault="002947AD">
            <w:pPr>
              <w:adjustRightInd w:val="0"/>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8</w:t>
            </w:r>
          </w:p>
        </w:tc>
        <w:tc>
          <w:tcPr>
            <w:tcW w:w="1377" w:type="dxa"/>
            <w:vAlign w:val="center"/>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数据变更</w:t>
            </w:r>
          </w:p>
        </w:tc>
        <w:tc>
          <w:tcPr>
            <w:tcW w:w="2965" w:type="dxa"/>
            <w:vAlign w:val="center"/>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数据变更记录</w:t>
            </w:r>
          </w:p>
        </w:tc>
        <w:tc>
          <w:tcPr>
            <w:tcW w:w="3054" w:type="dxa"/>
            <w:vAlign w:val="center"/>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数据变更完成后</w:t>
            </w:r>
            <w:r>
              <w:rPr>
                <w:rFonts w:ascii="仿宋_GB2312" w:eastAsia="仿宋_GB2312" w:hAnsi="仿宋_GB2312" w:cs="仿宋_GB2312" w:hint="eastAsia"/>
                <w:sz w:val="24"/>
                <w:lang w:eastAsia="zh-TW"/>
              </w:rPr>
              <w:t>1</w:t>
            </w:r>
            <w:r>
              <w:rPr>
                <w:rFonts w:ascii="仿宋_GB2312" w:eastAsia="仿宋_GB2312" w:hAnsi="仿宋_GB2312" w:cs="仿宋_GB2312" w:hint="eastAsia"/>
                <w:sz w:val="24"/>
                <w:lang w:eastAsia="zh-TW"/>
              </w:rPr>
              <w:t>个工作日</w:t>
            </w:r>
          </w:p>
        </w:tc>
      </w:tr>
      <w:tr w:rsidR="009E3948">
        <w:trPr>
          <w:jc w:val="center"/>
        </w:trPr>
        <w:tc>
          <w:tcPr>
            <w:tcW w:w="734" w:type="dxa"/>
            <w:vAlign w:val="center"/>
          </w:tcPr>
          <w:p w:rsidR="009E3948" w:rsidRDefault="002947AD">
            <w:pPr>
              <w:adjustRightInd w:val="0"/>
              <w:snapToGrid w:val="0"/>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9</w:t>
            </w:r>
          </w:p>
        </w:tc>
        <w:tc>
          <w:tcPr>
            <w:tcW w:w="1377" w:type="dxa"/>
            <w:vAlign w:val="center"/>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其他</w:t>
            </w:r>
          </w:p>
        </w:tc>
        <w:tc>
          <w:tcPr>
            <w:tcW w:w="2965" w:type="dxa"/>
            <w:vAlign w:val="center"/>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按招标方要求</w:t>
            </w:r>
          </w:p>
        </w:tc>
        <w:tc>
          <w:tcPr>
            <w:tcW w:w="3054" w:type="dxa"/>
            <w:vAlign w:val="center"/>
          </w:tcPr>
          <w:p w:rsidR="009E3948" w:rsidRDefault="002947AD">
            <w:pPr>
              <w:adjustRightInd w:val="0"/>
              <w:snapToGrid w:val="0"/>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按招标方实际要求</w:t>
            </w:r>
          </w:p>
        </w:tc>
      </w:tr>
    </w:tbl>
    <w:p w:rsidR="009E3948" w:rsidRDefault="002947AD">
      <w:pPr>
        <w:pStyle w:val="ListParagraph1"/>
        <w:spacing w:line="540" w:lineRule="exact"/>
        <w:outlineLvl w:val="1"/>
        <w:rPr>
          <w:rFonts w:ascii="仿宋_GB2312" w:eastAsia="仿宋_GB2312" w:hAnsi="Calibri"/>
          <w:sz w:val="24"/>
          <w:szCs w:val="24"/>
        </w:rPr>
      </w:pPr>
      <w:r>
        <w:rPr>
          <w:rFonts w:ascii="仿宋_GB2312" w:eastAsia="仿宋_GB2312" w:hAnsi="Calibri" w:hint="eastAsia"/>
          <w:sz w:val="24"/>
          <w:szCs w:val="24"/>
        </w:rPr>
        <w:t>招标方在收到中标方交付物后，若招标方认为交付物未满足项目要求，则中标方必须在招标方要求时限内对交付</w:t>
      </w:r>
      <w:proofErr w:type="gramStart"/>
      <w:r>
        <w:rPr>
          <w:rFonts w:ascii="仿宋_GB2312" w:eastAsia="仿宋_GB2312" w:hAnsi="Calibri" w:hint="eastAsia"/>
          <w:sz w:val="24"/>
          <w:szCs w:val="24"/>
        </w:rPr>
        <w:t>物做出</w:t>
      </w:r>
      <w:proofErr w:type="gramEnd"/>
      <w:r>
        <w:rPr>
          <w:rFonts w:ascii="仿宋_GB2312" w:eastAsia="仿宋_GB2312" w:hAnsi="Calibri" w:hint="eastAsia"/>
          <w:sz w:val="24"/>
          <w:szCs w:val="24"/>
        </w:rPr>
        <w:t>修改，直至取得招标方认可后，方可再次提交。</w:t>
      </w:r>
    </w:p>
    <w:p w:rsidR="009E3948" w:rsidRDefault="002947AD">
      <w:pPr>
        <w:pStyle w:val="ListParagraph1"/>
        <w:spacing w:line="540" w:lineRule="exact"/>
        <w:outlineLvl w:val="1"/>
        <w:rPr>
          <w:rFonts w:ascii="仿宋_GB2312" w:eastAsia="仿宋_GB2312" w:hAnsi="Calibri"/>
          <w:sz w:val="24"/>
          <w:szCs w:val="24"/>
        </w:rPr>
      </w:pPr>
      <w:r>
        <w:rPr>
          <w:rFonts w:ascii="仿宋_GB2312" w:eastAsia="仿宋_GB2312" w:hAnsi="Calibri" w:hint="eastAsia"/>
          <w:sz w:val="24"/>
          <w:szCs w:val="24"/>
        </w:rPr>
        <w:t>5.</w:t>
      </w:r>
      <w:r>
        <w:rPr>
          <w:rFonts w:ascii="仿宋_GB2312" w:eastAsia="仿宋_GB2312" w:hAnsi="Calibri" w:hint="eastAsia"/>
          <w:sz w:val="24"/>
          <w:szCs w:val="24"/>
        </w:rPr>
        <w:t>运维服务质量要求</w:t>
      </w:r>
    </w:p>
    <w:p w:rsidR="009E3948" w:rsidRDefault="002947AD">
      <w:pPr>
        <w:pStyle w:val="ListParagraph1"/>
        <w:spacing w:line="540" w:lineRule="exact"/>
        <w:outlineLvl w:val="1"/>
        <w:rPr>
          <w:rFonts w:ascii="仿宋_GB2312" w:eastAsia="仿宋_GB2312" w:hAnsi="Calibri"/>
          <w:sz w:val="24"/>
          <w:szCs w:val="24"/>
        </w:rPr>
      </w:pPr>
      <w:r>
        <w:rPr>
          <w:rFonts w:ascii="仿宋_GB2312" w:eastAsia="仿宋_GB2312" w:hAnsi="Calibri" w:hint="eastAsia"/>
          <w:sz w:val="24"/>
          <w:szCs w:val="24"/>
        </w:rPr>
        <w:t>中标方提供</w:t>
      </w:r>
      <w:proofErr w:type="gramStart"/>
      <w:r>
        <w:rPr>
          <w:rFonts w:ascii="仿宋_GB2312" w:eastAsia="仿宋_GB2312" w:hAnsi="Calibri" w:hint="eastAsia"/>
          <w:sz w:val="24"/>
          <w:szCs w:val="24"/>
        </w:rPr>
        <w:t>的维保服务</w:t>
      </w:r>
      <w:proofErr w:type="gramEnd"/>
      <w:r>
        <w:rPr>
          <w:rFonts w:ascii="仿宋_GB2312" w:eastAsia="仿宋_GB2312" w:hAnsi="Calibri" w:hint="eastAsia"/>
          <w:sz w:val="24"/>
          <w:szCs w:val="24"/>
        </w:rPr>
        <w:t>应规范、及时、有效，准确，满足以下质量要求：</w:t>
      </w:r>
    </w:p>
    <w:p w:rsidR="009E3948" w:rsidRDefault="002947AD">
      <w:pPr>
        <w:pStyle w:val="ListParagraph1"/>
        <w:spacing w:line="540" w:lineRule="exact"/>
        <w:outlineLvl w:val="1"/>
        <w:rPr>
          <w:rFonts w:ascii="仿宋_GB2312" w:eastAsia="仿宋_GB2312" w:hAnsi="Calibri"/>
          <w:sz w:val="24"/>
          <w:szCs w:val="24"/>
        </w:rPr>
      </w:pPr>
      <w:r>
        <w:rPr>
          <w:rFonts w:ascii="仿宋_GB2312" w:eastAsia="仿宋_GB2312" w:hAnsi="Calibri" w:hint="eastAsia"/>
          <w:sz w:val="24"/>
          <w:szCs w:val="24"/>
        </w:rPr>
        <w:t>保障运</w:t>
      </w:r>
      <w:proofErr w:type="gramStart"/>
      <w:r>
        <w:rPr>
          <w:rFonts w:ascii="仿宋_GB2312" w:eastAsia="仿宋_GB2312" w:hAnsi="Calibri" w:hint="eastAsia"/>
          <w:sz w:val="24"/>
          <w:szCs w:val="24"/>
        </w:rPr>
        <w:t>维期间</w:t>
      </w:r>
      <w:proofErr w:type="gramEnd"/>
      <w:r>
        <w:rPr>
          <w:rFonts w:ascii="仿宋_GB2312" w:eastAsia="仿宋_GB2312" w:hAnsi="Calibri" w:hint="eastAsia"/>
          <w:sz w:val="24"/>
          <w:szCs w:val="24"/>
        </w:rPr>
        <w:t>系统运行稳定，不因为运</w:t>
      </w:r>
      <w:proofErr w:type="gramStart"/>
      <w:r>
        <w:rPr>
          <w:rFonts w:ascii="仿宋_GB2312" w:eastAsia="仿宋_GB2312" w:hAnsi="Calibri" w:hint="eastAsia"/>
          <w:sz w:val="24"/>
          <w:szCs w:val="24"/>
        </w:rPr>
        <w:t>维工作</w:t>
      </w:r>
      <w:proofErr w:type="gramEnd"/>
      <w:r>
        <w:rPr>
          <w:rFonts w:ascii="仿宋_GB2312" w:eastAsia="仿宋_GB2312" w:hAnsi="Calibri" w:hint="eastAsia"/>
          <w:sz w:val="24"/>
          <w:szCs w:val="24"/>
        </w:rPr>
        <w:t>不规范、不及时、不到位或者工作失误，导致系统</w:t>
      </w:r>
      <w:proofErr w:type="gramStart"/>
      <w:r>
        <w:rPr>
          <w:rFonts w:ascii="仿宋_GB2312" w:eastAsia="仿宋_GB2312" w:hAnsi="Calibri" w:hint="eastAsia"/>
          <w:sz w:val="24"/>
          <w:szCs w:val="24"/>
        </w:rPr>
        <w:t>不</w:t>
      </w:r>
      <w:proofErr w:type="gramEnd"/>
      <w:r>
        <w:rPr>
          <w:rFonts w:ascii="仿宋_GB2312" w:eastAsia="仿宋_GB2312" w:hAnsi="Calibri" w:hint="eastAsia"/>
          <w:sz w:val="24"/>
          <w:szCs w:val="24"/>
        </w:rPr>
        <w:t>可用；</w:t>
      </w:r>
    </w:p>
    <w:p w:rsidR="009E3948" w:rsidRDefault="002947AD">
      <w:pPr>
        <w:pStyle w:val="ListParagraph1"/>
        <w:spacing w:line="540" w:lineRule="exact"/>
        <w:outlineLvl w:val="1"/>
        <w:rPr>
          <w:rFonts w:ascii="仿宋_GB2312" w:eastAsia="仿宋_GB2312" w:hAnsi="Calibri"/>
          <w:sz w:val="24"/>
          <w:szCs w:val="24"/>
        </w:rPr>
      </w:pPr>
      <w:r>
        <w:rPr>
          <w:rFonts w:ascii="仿宋_GB2312" w:eastAsia="仿宋_GB2312" w:hAnsi="Calibri" w:hint="eastAsia"/>
          <w:sz w:val="24"/>
          <w:szCs w:val="24"/>
        </w:rPr>
        <w:t>保障运</w:t>
      </w:r>
      <w:proofErr w:type="gramStart"/>
      <w:r>
        <w:rPr>
          <w:rFonts w:ascii="仿宋_GB2312" w:eastAsia="仿宋_GB2312" w:hAnsi="Calibri" w:hint="eastAsia"/>
          <w:sz w:val="24"/>
          <w:szCs w:val="24"/>
        </w:rPr>
        <w:t>维期间</w:t>
      </w:r>
      <w:proofErr w:type="gramEnd"/>
      <w:r>
        <w:rPr>
          <w:rFonts w:ascii="仿宋_GB2312" w:eastAsia="仿宋_GB2312" w:hAnsi="Calibri" w:hint="eastAsia"/>
          <w:sz w:val="24"/>
          <w:szCs w:val="24"/>
        </w:rPr>
        <w:t>系统运行安全，不因为运</w:t>
      </w:r>
      <w:proofErr w:type="gramStart"/>
      <w:r>
        <w:rPr>
          <w:rFonts w:ascii="仿宋_GB2312" w:eastAsia="仿宋_GB2312" w:hAnsi="Calibri" w:hint="eastAsia"/>
          <w:sz w:val="24"/>
          <w:szCs w:val="24"/>
        </w:rPr>
        <w:t>维工作</w:t>
      </w:r>
      <w:proofErr w:type="gramEnd"/>
      <w:r>
        <w:rPr>
          <w:rFonts w:ascii="仿宋_GB2312" w:eastAsia="仿宋_GB2312" w:hAnsi="Calibri" w:hint="eastAsia"/>
          <w:sz w:val="24"/>
          <w:szCs w:val="24"/>
        </w:rPr>
        <w:t>不规范、不及时、不到位或者工作失误，发生信息安全事件；</w:t>
      </w:r>
    </w:p>
    <w:p w:rsidR="009E3948" w:rsidRDefault="002947AD">
      <w:pPr>
        <w:pStyle w:val="ListParagraph1"/>
        <w:spacing w:line="540" w:lineRule="exact"/>
        <w:outlineLvl w:val="1"/>
        <w:rPr>
          <w:rFonts w:ascii="仿宋_GB2312" w:eastAsia="仿宋_GB2312" w:hAnsi="Calibri"/>
          <w:sz w:val="24"/>
          <w:szCs w:val="24"/>
        </w:rPr>
      </w:pPr>
      <w:r>
        <w:rPr>
          <w:rFonts w:ascii="仿宋_GB2312" w:eastAsia="仿宋_GB2312" w:hAnsi="Calibri" w:hint="eastAsia"/>
          <w:sz w:val="24"/>
          <w:szCs w:val="24"/>
        </w:rPr>
        <w:t>不</w:t>
      </w:r>
      <w:proofErr w:type="gramStart"/>
      <w:r>
        <w:rPr>
          <w:rFonts w:ascii="仿宋_GB2312" w:eastAsia="仿宋_GB2312" w:hAnsi="Calibri" w:hint="eastAsia"/>
          <w:sz w:val="24"/>
          <w:szCs w:val="24"/>
        </w:rPr>
        <w:t>因运维工作</w:t>
      </w:r>
      <w:proofErr w:type="gramEnd"/>
      <w:r>
        <w:rPr>
          <w:rFonts w:ascii="仿宋_GB2312" w:eastAsia="仿宋_GB2312" w:hAnsi="Calibri" w:hint="eastAsia"/>
          <w:sz w:val="24"/>
          <w:szCs w:val="24"/>
        </w:rPr>
        <w:t>不规范、不及时、不到位或工作失误以导致系统数据、应用数据和配置信息丢失；</w:t>
      </w:r>
    </w:p>
    <w:p w:rsidR="009E3948" w:rsidRDefault="002947AD">
      <w:pPr>
        <w:pStyle w:val="ListParagraph1"/>
        <w:spacing w:line="540" w:lineRule="exact"/>
        <w:outlineLvl w:val="1"/>
        <w:rPr>
          <w:rFonts w:ascii="仿宋_GB2312" w:eastAsia="仿宋_GB2312" w:hAnsi="Calibri"/>
          <w:sz w:val="24"/>
          <w:szCs w:val="24"/>
        </w:rPr>
      </w:pPr>
      <w:r>
        <w:rPr>
          <w:rFonts w:ascii="仿宋_GB2312" w:eastAsia="仿宋_GB2312" w:hAnsi="Calibri" w:hint="eastAsia"/>
          <w:sz w:val="24"/>
          <w:szCs w:val="24"/>
        </w:rPr>
        <w:t>不</w:t>
      </w:r>
      <w:proofErr w:type="gramStart"/>
      <w:r>
        <w:rPr>
          <w:rFonts w:ascii="仿宋_GB2312" w:eastAsia="仿宋_GB2312" w:hAnsi="Calibri" w:hint="eastAsia"/>
          <w:sz w:val="24"/>
          <w:szCs w:val="24"/>
        </w:rPr>
        <w:t>因运维工作</w:t>
      </w:r>
      <w:proofErr w:type="gramEnd"/>
      <w:r>
        <w:rPr>
          <w:rFonts w:ascii="仿宋_GB2312" w:eastAsia="仿宋_GB2312" w:hAnsi="Calibri" w:hint="eastAsia"/>
          <w:sz w:val="24"/>
          <w:szCs w:val="24"/>
        </w:rPr>
        <w:t>不规范、不及时、不到位或工作失误以及工作态度问题导致用户投诉；</w:t>
      </w:r>
    </w:p>
    <w:p w:rsidR="009E3948" w:rsidRDefault="002947AD">
      <w:pPr>
        <w:pStyle w:val="ListParagraph1"/>
        <w:spacing w:line="540" w:lineRule="exact"/>
        <w:outlineLvl w:val="1"/>
        <w:rPr>
          <w:rFonts w:ascii="仿宋_GB2312" w:eastAsia="仿宋_GB2312" w:hAnsi="Calibri"/>
          <w:sz w:val="24"/>
          <w:szCs w:val="24"/>
        </w:rPr>
      </w:pPr>
      <w:r>
        <w:rPr>
          <w:rFonts w:ascii="仿宋_GB2312" w:eastAsia="仿宋_GB2312" w:hAnsi="Calibri" w:hint="eastAsia"/>
          <w:sz w:val="24"/>
          <w:szCs w:val="24"/>
        </w:rPr>
        <w:t>严格遵循贵州省农村信用社联合社运</w:t>
      </w:r>
      <w:proofErr w:type="gramStart"/>
      <w:r>
        <w:rPr>
          <w:rFonts w:ascii="仿宋_GB2312" w:eastAsia="仿宋_GB2312" w:hAnsi="Calibri" w:hint="eastAsia"/>
          <w:sz w:val="24"/>
          <w:szCs w:val="24"/>
        </w:rPr>
        <w:t>维管理</w:t>
      </w:r>
      <w:proofErr w:type="gramEnd"/>
      <w:r>
        <w:rPr>
          <w:rFonts w:ascii="仿宋_GB2312" w:eastAsia="仿宋_GB2312" w:hAnsi="Calibri" w:hint="eastAsia"/>
          <w:sz w:val="24"/>
          <w:szCs w:val="24"/>
        </w:rPr>
        <w:t>相关规定开展工作，杜绝运</w:t>
      </w:r>
      <w:proofErr w:type="gramStart"/>
      <w:r>
        <w:rPr>
          <w:rFonts w:ascii="仿宋_GB2312" w:eastAsia="仿宋_GB2312" w:hAnsi="Calibri" w:hint="eastAsia"/>
          <w:sz w:val="24"/>
          <w:szCs w:val="24"/>
        </w:rPr>
        <w:t>维工</w:t>
      </w:r>
      <w:r>
        <w:rPr>
          <w:rFonts w:ascii="仿宋_GB2312" w:eastAsia="仿宋_GB2312" w:hAnsi="Calibri" w:hint="eastAsia"/>
          <w:sz w:val="24"/>
          <w:szCs w:val="24"/>
        </w:rPr>
        <w:lastRenderedPageBreak/>
        <w:t>作</w:t>
      </w:r>
      <w:proofErr w:type="gramEnd"/>
      <w:r>
        <w:rPr>
          <w:rFonts w:ascii="仿宋_GB2312" w:eastAsia="仿宋_GB2312" w:hAnsi="Calibri" w:hint="eastAsia"/>
          <w:sz w:val="24"/>
          <w:szCs w:val="24"/>
        </w:rPr>
        <w:t>违规违纪现象发生。</w:t>
      </w:r>
    </w:p>
    <w:p w:rsidR="009E3948" w:rsidRDefault="002947AD">
      <w:pPr>
        <w:pStyle w:val="ListParagraph1"/>
        <w:spacing w:line="540" w:lineRule="exact"/>
        <w:outlineLvl w:val="1"/>
        <w:rPr>
          <w:rFonts w:ascii="仿宋_GB2312" w:eastAsia="仿宋_GB2312" w:hAnsi="Calibri"/>
          <w:sz w:val="24"/>
          <w:szCs w:val="24"/>
        </w:rPr>
      </w:pPr>
      <w:r>
        <w:rPr>
          <w:rFonts w:ascii="仿宋_GB2312" w:eastAsia="仿宋_GB2312" w:hAnsi="Calibri" w:hint="eastAsia"/>
          <w:sz w:val="24"/>
          <w:szCs w:val="24"/>
        </w:rPr>
        <w:t>6.</w:t>
      </w:r>
      <w:r>
        <w:rPr>
          <w:rFonts w:ascii="仿宋_GB2312" w:eastAsia="仿宋_GB2312" w:hAnsi="Calibri" w:hint="eastAsia"/>
          <w:sz w:val="24"/>
          <w:szCs w:val="24"/>
        </w:rPr>
        <w:t>维保人员要求</w:t>
      </w:r>
    </w:p>
    <w:p w:rsidR="009E3948" w:rsidRDefault="002947AD">
      <w:pPr>
        <w:pStyle w:val="ListParagraph1"/>
        <w:spacing w:line="540" w:lineRule="exact"/>
        <w:outlineLvl w:val="1"/>
        <w:rPr>
          <w:rFonts w:ascii="仿宋_GB2312" w:eastAsia="仿宋_GB2312" w:hAnsi="Calibri"/>
          <w:sz w:val="24"/>
          <w:szCs w:val="24"/>
        </w:rPr>
      </w:pPr>
      <w:r>
        <w:rPr>
          <w:rFonts w:ascii="仿宋_GB2312" w:eastAsia="仿宋_GB2312" w:hAnsi="Calibri" w:hint="eastAsia"/>
          <w:sz w:val="24"/>
          <w:szCs w:val="24"/>
        </w:rPr>
        <w:t>中标方按招标方要求派驻现场的技术人员，对不满足招标方工作要求的，招标方有权要求中标方予以更换。</w:t>
      </w:r>
    </w:p>
    <w:p w:rsidR="009E3948" w:rsidRDefault="002947AD">
      <w:pPr>
        <w:pStyle w:val="ListParagraph1"/>
        <w:spacing w:line="540" w:lineRule="exact"/>
        <w:outlineLvl w:val="1"/>
        <w:rPr>
          <w:rFonts w:ascii="仿宋_GB2312" w:eastAsia="仿宋_GB2312" w:hAnsi="Calibri"/>
          <w:sz w:val="24"/>
          <w:szCs w:val="24"/>
        </w:rPr>
      </w:pPr>
      <w:r>
        <w:rPr>
          <w:rFonts w:ascii="仿宋_GB2312" w:eastAsia="仿宋_GB2312" w:hAnsi="Calibri" w:hint="eastAsia"/>
          <w:sz w:val="24"/>
          <w:szCs w:val="24"/>
        </w:rPr>
        <w:t>中标方派驻现场的技术人员需遵守：</w:t>
      </w:r>
    </w:p>
    <w:p w:rsidR="009E3948" w:rsidRDefault="002947AD">
      <w:pPr>
        <w:pStyle w:val="ListParagraph1"/>
        <w:spacing w:line="540" w:lineRule="exact"/>
        <w:outlineLvl w:val="1"/>
        <w:rPr>
          <w:rFonts w:ascii="仿宋_GB2312" w:eastAsia="仿宋_GB2312" w:hAnsi="Calibri"/>
          <w:sz w:val="24"/>
          <w:szCs w:val="24"/>
        </w:rPr>
      </w:pPr>
      <w:r>
        <w:rPr>
          <w:rFonts w:ascii="仿宋_GB2312" w:eastAsia="仿宋_GB2312" w:hAnsi="Calibri" w:hint="eastAsia"/>
          <w:sz w:val="24"/>
          <w:szCs w:val="24"/>
        </w:rPr>
        <w:t>不在现场超过</w:t>
      </w:r>
      <w:r>
        <w:rPr>
          <w:rFonts w:ascii="仿宋_GB2312" w:eastAsia="仿宋_GB2312" w:hAnsi="Calibri" w:hint="eastAsia"/>
          <w:sz w:val="24"/>
          <w:szCs w:val="24"/>
        </w:rPr>
        <w:t>1</w:t>
      </w:r>
      <w:r>
        <w:rPr>
          <w:rFonts w:ascii="仿宋_GB2312" w:eastAsia="仿宋_GB2312" w:hAnsi="Calibri" w:hint="eastAsia"/>
          <w:sz w:val="24"/>
          <w:szCs w:val="24"/>
        </w:rPr>
        <w:t>天须向招标方提出书面申请，获得同意后方可离开；</w:t>
      </w:r>
      <w:r>
        <w:rPr>
          <w:rFonts w:ascii="仿宋_GB2312" w:eastAsia="仿宋_GB2312" w:hAnsi="Calibri" w:hint="eastAsia"/>
          <w:sz w:val="24"/>
          <w:szCs w:val="24"/>
        </w:rPr>
        <w:t xml:space="preserve"> </w:t>
      </w:r>
    </w:p>
    <w:p w:rsidR="009E3948" w:rsidRDefault="002947AD">
      <w:pPr>
        <w:pStyle w:val="ListParagraph1"/>
        <w:spacing w:line="540" w:lineRule="exact"/>
        <w:outlineLvl w:val="1"/>
        <w:rPr>
          <w:rFonts w:ascii="仿宋_GB2312" w:eastAsia="仿宋_GB2312" w:hAnsi="Calibri"/>
          <w:sz w:val="24"/>
          <w:szCs w:val="24"/>
        </w:rPr>
      </w:pPr>
      <w:r>
        <w:rPr>
          <w:rFonts w:ascii="仿宋_GB2312" w:eastAsia="仿宋_GB2312" w:hAnsi="Calibri" w:hint="eastAsia"/>
          <w:sz w:val="24"/>
          <w:szCs w:val="24"/>
        </w:rPr>
        <w:t>人员更换须向招标方提出书面申请，获得同意后方可更换；</w:t>
      </w:r>
    </w:p>
    <w:p w:rsidR="009E3948" w:rsidRDefault="002947AD">
      <w:pPr>
        <w:pStyle w:val="ListParagraph1"/>
        <w:spacing w:line="540" w:lineRule="exact"/>
        <w:outlineLvl w:val="1"/>
        <w:rPr>
          <w:rFonts w:ascii="仿宋_GB2312" w:eastAsia="仿宋_GB2312" w:hAnsi="Calibri"/>
          <w:sz w:val="24"/>
          <w:szCs w:val="24"/>
        </w:rPr>
      </w:pPr>
      <w:r>
        <w:rPr>
          <w:rFonts w:ascii="仿宋_GB2312" w:eastAsia="仿宋_GB2312" w:hAnsi="Calibri" w:hint="eastAsia"/>
          <w:sz w:val="24"/>
          <w:szCs w:val="24"/>
        </w:rPr>
        <w:t>必须遵守招标</w:t>
      </w:r>
      <w:proofErr w:type="gramStart"/>
      <w:r>
        <w:rPr>
          <w:rFonts w:ascii="仿宋_GB2312" w:eastAsia="仿宋_GB2312" w:hAnsi="Calibri" w:hint="eastAsia"/>
          <w:sz w:val="24"/>
          <w:szCs w:val="24"/>
        </w:rPr>
        <w:t>方现场</w:t>
      </w:r>
      <w:proofErr w:type="gramEnd"/>
      <w:r>
        <w:rPr>
          <w:rFonts w:ascii="仿宋_GB2312" w:eastAsia="仿宋_GB2312" w:hAnsi="Calibri" w:hint="eastAsia"/>
          <w:sz w:val="24"/>
          <w:szCs w:val="24"/>
        </w:rPr>
        <w:t>工作纪律规定，包括考勤、着装、纪律等。</w:t>
      </w:r>
    </w:p>
    <w:p w:rsidR="009E3948" w:rsidRDefault="002947AD">
      <w:pPr>
        <w:pStyle w:val="ListParagraph1"/>
        <w:spacing w:line="540" w:lineRule="exact"/>
        <w:outlineLvl w:val="1"/>
        <w:rPr>
          <w:rFonts w:ascii="仿宋_GB2312" w:eastAsia="仿宋_GB2312" w:hAnsi="Calibri"/>
          <w:sz w:val="24"/>
          <w:szCs w:val="24"/>
        </w:rPr>
      </w:pPr>
      <w:r>
        <w:rPr>
          <w:rFonts w:ascii="仿宋_GB2312" w:eastAsia="仿宋_GB2312" w:hAnsi="Calibri" w:hint="eastAsia"/>
          <w:sz w:val="24"/>
          <w:szCs w:val="24"/>
        </w:rPr>
        <w:t>7.</w:t>
      </w:r>
      <w:r>
        <w:rPr>
          <w:rFonts w:ascii="仿宋_GB2312" w:eastAsia="仿宋_GB2312" w:hAnsi="Calibri" w:hint="eastAsia"/>
          <w:sz w:val="24"/>
          <w:szCs w:val="24"/>
        </w:rPr>
        <w:t>工作规范要求</w:t>
      </w:r>
    </w:p>
    <w:p w:rsidR="009E3948" w:rsidRDefault="002947AD">
      <w:pPr>
        <w:pStyle w:val="ListParagraph1"/>
        <w:spacing w:line="540" w:lineRule="exact"/>
        <w:outlineLvl w:val="1"/>
        <w:rPr>
          <w:rFonts w:ascii="仿宋_GB2312" w:eastAsia="仿宋_GB2312" w:hAnsi="Calibri"/>
          <w:sz w:val="24"/>
          <w:szCs w:val="24"/>
        </w:rPr>
      </w:pPr>
      <w:r>
        <w:rPr>
          <w:rFonts w:ascii="仿宋_GB2312" w:eastAsia="仿宋_GB2312" w:hAnsi="Calibri" w:hint="eastAsia"/>
          <w:sz w:val="24"/>
          <w:szCs w:val="24"/>
        </w:rPr>
        <w:t>中标方</w:t>
      </w:r>
      <w:r>
        <w:rPr>
          <w:rFonts w:ascii="仿宋_GB2312" w:eastAsia="仿宋_GB2312" w:hAnsi="Calibri" w:hint="eastAsia"/>
          <w:sz w:val="24"/>
          <w:szCs w:val="24"/>
        </w:rPr>
        <w:t>必须严格遵循招标方信息系统相关工作流程、规范、标准和制度要求，在招标方指定平台中按照</w:t>
      </w:r>
      <w:proofErr w:type="gramStart"/>
      <w:r>
        <w:rPr>
          <w:rFonts w:ascii="仿宋_GB2312" w:eastAsia="仿宋_GB2312" w:hAnsi="Calibri" w:hint="eastAsia"/>
          <w:sz w:val="24"/>
          <w:szCs w:val="24"/>
        </w:rPr>
        <w:t>开展维保服务</w:t>
      </w:r>
      <w:proofErr w:type="gramEnd"/>
      <w:r>
        <w:rPr>
          <w:rFonts w:ascii="仿宋_GB2312" w:eastAsia="仿宋_GB2312" w:hAnsi="Calibri" w:hint="eastAsia"/>
          <w:sz w:val="24"/>
          <w:szCs w:val="24"/>
        </w:rPr>
        <w:t>工作，做好各项工作的过程及结果的详细记录；</w:t>
      </w:r>
    </w:p>
    <w:p w:rsidR="009E3948" w:rsidRDefault="002947AD">
      <w:pPr>
        <w:pStyle w:val="ListParagraph1"/>
        <w:spacing w:line="540" w:lineRule="exact"/>
        <w:outlineLvl w:val="1"/>
        <w:rPr>
          <w:rFonts w:ascii="仿宋_GB2312" w:eastAsia="仿宋_GB2312" w:hAnsi="Calibri"/>
          <w:sz w:val="24"/>
          <w:szCs w:val="24"/>
        </w:rPr>
      </w:pPr>
      <w:r>
        <w:rPr>
          <w:rFonts w:ascii="仿宋_GB2312" w:eastAsia="仿宋_GB2312" w:hAnsi="Calibri" w:hint="eastAsia"/>
          <w:sz w:val="24"/>
          <w:szCs w:val="24"/>
        </w:rPr>
        <w:t>中标方必须严格执行工作审批流程，未经许可不得擅自扩大工作范围；</w:t>
      </w:r>
    </w:p>
    <w:p w:rsidR="009E3948" w:rsidRDefault="002947AD">
      <w:pPr>
        <w:pStyle w:val="ListParagraph1"/>
        <w:spacing w:line="540" w:lineRule="exact"/>
        <w:outlineLvl w:val="1"/>
        <w:rPr>
          <w:rFonts w:ascii="仿宋_GB2312" w:eastAsia="仿宋_GB2312" w:hAnsi="Calibri"/>
          <w:sz w:val="24"/>
          <w:szCs w:val="24"/>
        </w:rPr>
      </w:pPr>
      <w:r>
        <w:rPr>
          <w:rFonts w:ascii="仿宋_GB2312" w:eastAsia="仿宋_GB2312" w:hAnsi="Calibri" w:hint="eastAsia"/>
          <w:sz w:val="24"/>
          <w:szCs w:val="24"/>
        </w:rPr>
        <w:t>中标方在运</w:t>
      </w:r>
      <w:proofErr w:type="gramStart"/>
      <w:r>
        <w:rPr>
          <w:rFonts w:ascii="仿宋_GB2312" w:eastAsia="仿宋_GB2312" w:hAnsi="Calibri" w:hint="eastAsia"/>
          <w:sz w:val="24"/>
          <w:szCs w:val="24"/>
        </w:rPr>
        <w:t>维工作</w:t>
      </w:r>
      <w:proofErr w:type="gramEnd"/>
      <w:r>
        <w:rPr>
          <w:rFonts w:ascii="仿宋_GB2312" w:eastAsia="仿宋_GB2312" w:hAnsi="Calibri" w:hint="eastAsia"/>
          <w:sz w:val="24"/>
          <w:szCs w:val="24"/>
        </w:rPr>
        <w:t>中必须严格遵循早发现、早汇报、早处理原则。任何情况下，都不能向招标方隐瞒维保工作真实情况；</w:t>
      </w:r>
    </w:p>
    <w:p w:rsidR="009E3948" w:rsidRDefault="002947AD">
      <w:pPr>
        <w:pStyle w:val="ListParagraph1"/>
        <w:spacing w:line="540" w:lineRule="exact"/>
        <w:outlineLvl w:val="1"/>
        <w:rPr>
          <w:rFonts w:ascii="仿宋_GB2312" w:eastAsia="仿宋_GB2312" w:hAnsi="Calibri"/>
          <w:sz w:val="24"/>
          <w:szCs w:val="24"/>
        </w:rPr>
      </w:pPr>
      <w:r>
        <w:rPr>
          <w:rFonts w:ascii="仿宋_GB2312" w:eastAsia="仿宋_GB2312" w:hAnsi="Calibri" w:hint="eastAsia"/>
          <w:sz w:val="24"/>
          <w:szCs w:val="24"/>
        </w:rPr>
        <w:t>中标方在维保工作中要做好备份、测试、监护等风险预防措施，杜绝工作失误造成的系统故障、数据丢失等事件；</w:t>
      </w:r>
    </w:p>
    <w:p w:rsidR="009E3948" w:rsidRDefault="002947AD">
      <w:pPr>
        <w:pStyle w:val="ListParagraph1"/>
        <w:spacing w:line="540" w:lineRule="exact"/>
        <w:outlineLvl w:val="1"/>
        <w:rPr>
          <w:rFonts w:ascii="楷体_GB2312" w:eastAsia="楷体_GB2312" w:hAnsi="楷体_GB2312" w:cs="楷体_GB2312"/>
          <w:sz w:val="24"/>
          <w:szCs w:val="24"/>
        </w:rPr>
      </w:pPr>
      <w:bookmarkStart w:id="67" w:name="_Toc8345"/>
      <w:bookmarkStart w:id="68" w:name="_Toc5815"/>
      <w:r>
        <w:rPr>
          <w:rFonts w:ascii="楷体_GB2312" w:eastAsia="楷体_GB2312" w:hAnsi="楷体_GB2312" w:cs="楷体_GB2312" w:hint="eastAsia"/>
          <w:sz w:val="24"/>
          <w:szCs w:val="24"/>
        </w:rPr>
        <w:t>（四）维保服务考核</w:t>
      </w:r>
      <w:bookmarkEnd w:id="67"/>
      <w:bookmarkEnd w:id="68"/>
    </w:p>
    <w:p w:rsidR="009E3948" w:rsidRDefault="002947AD">
      <w:pPr>
        <w:pStyle w:val="ListParagraph1"/>
        <w:spacing w:line="540" w:lineRule="exact"/>
        <w:outlineLvl w:val="1"/>
        <w:rPr>
          <w:rFonts w:ascii="仿宋_GB2312" w:eastAsia="仿宋_GB2312" w:hAnsi="Calibri"/>
          <w:sz w:val="24"/>
          <w:szCs w:val="24"/>
        </w:rPr>
      </w:pPr>
      <w:r>
        <w:rPr>
          <w:rFonts w:ascii="仿宋_GB2312" w:eastAsia="仿宋_GB2312" w:hAnsi="Calibri" w:hint="eastAsia"/>
          <w:sz w:val="24"/>
          <w:szCs w:val="24"/>
        </w:rPr>
        <w:t>招标方根据下表所列考核方法对项目进行考核：（</w:t>
      </w:r>
      <w:r>
        <w:rPr>
          <w:rFonts w:ascii="仿宋_GB2312" w:eastAsia="仿宋_GB2312" w:hAnsi="Calibri" w:hint="eastAsia"/>
          <w:sz w:val="24"/>
          <w:szCs w:val="24"/>
        </w:rPr>
        <w:t>1</w:t>
      </w:r>
      <w:r>
        <w:rPr>
          <w:rFonts w:ascii="仿宋_GB2312" w:eastAsia="仿宋_GB2312" w:hAnsi="Calibri" w:hint="eastAsia"/>
          <w:sz w:val="24"/>
          <w:szCs w:val="24"/>
        </w:rPr>
        <w:t>）免费维保期间，招标方从合同剩余金额（质量保证金）中扣除</w:t>
      </w:r>
      <w:proofErr w:type="gramStart"/>
      <w:r>
        <w:rPr>
          <w:rFonts w:ascii="仿宋_GB2312" w:eastAsia="仿宋_GB2312" w:hAnsi="Calibri" w:hint="eastAsia"/>
          <w:sz w:val="24"/>
          <w:szCs w:val="24"/>
        </w:rPr>
        <w:t>考核款</w:t>
      </w:r>
      <w:proofErr w:type="gramEnd"/>
      <w:r>
        <w:rPr>
          <w:rFonts w:ascii="仿宋_GB2312" w:eastAsia="仿宋_GB2312" w:hAnsi="Calibri" w:hint="eastAsia"/>
          <w:sz w:val="24"/>
          <w:szCs w:val="24"/>
        </w:rPr>
        <w:t>后支付予中标方；（</w:t>
      </w:r>
      <w:r>
        <w:rPr>
          <w:rFonts w:ascii="仿宋_GB2312" w:eastAsia="仿宋_GB2312" w:hAnsi="Calibri" w:hint="eastAsia"/>
          <w:sz w:val="24"/>
          <w:szCs w:val="24"/>
        </w:rPr>
        <w:t>2</w:t>
      </w:r>
      <w:r>
        <w:rPr>
          <w:rFonts w:ascii="仿宋_GB2312" w:eastAsia="仿宋_GB2312" w:hAnsi="Calibri" w:hint="eastAsia"/>
          <w:sz w:val="24"/>
          <w:szCs w:val="24"/>
        </w:rPr>
        <w:t>）免费维保期结束后，招标方从当期维保费用中扣除</w:t>
      </w:r>
      <w:proofErr w:type="gramStart"/>
      <w:r>
        <w:rPr>
          <w:rFonts w:ascii="仿宋_GB2312" w:eastAsia="仿宋_GB2312" w:hAnsi="Calibri" w:hint="eastAsia"/>
          <w:sz w:val="24"/>
          <w:szCs w:val="24"/>
        </w:rPr>
        <w:t>考核款</w:t>
      </w:r>
      <w:proofErr w:type="gramEnd"/>
      <w:r>
        <w:rPr>
          <w:rFonts w:ascii="仿宋_GB2312" w:eastAsia="仿宋_GB2312" w:hAnsi="Calibri" w:hint="eastAsia"/>
          <w:sz w:val="24"/>
          <w:szCs w:val="24"/>
        </w:rPr>
        <w:t>后支付予中标方。</w:t>
      </w:r>
    </w:p>
    <w:tbl>
      <w:tblPr>
        <w:tblW w:w="8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3219"/>
        <w:gridCol w:w="4805"/>
      </w:tblGrid>
      <w:tr w:rsidR="009E3948">
        <w:tc>
          <w:tcPr>
            <w:tcW w:w="740" w:type="dxa"/>
            <w:vAlign w:val="center"/>
          </w:tcPr>
          <w:p w:rsidR="009E3948" w:rsidRDefault="002947AD">
            <w:pPr>
              <w:widowControl/>
              <w:spacing w:line="540" w:lineRule="exact"/>
              <w:rPr>
                <w:rFonts w:ascii="仿宋_GB2312" w:eastAsia="仿宋_GB2312" w:hAnsi="仿宋_GB2312" w:cs="仿宋_GB2312"/>
                <w:b/>
                <w:bCs/>
                <w:sz w:val="24"/>
                <w:lang w:eastAsia="zh-TW"/>
              </w:rPr>
            </w:pPr>
            <w:r>
              <w:rPr>
                <w:rFonts w:ascii="仿宋_GB2312" w:eastAsia="仿宋_GB2312" w:hAnsi="仿宋_GB2312" w:cs="仿宋_GB2312" w:hint="eastAsia"/>
                <w:b/>
                <w:bCs/>
                <w:sz w:val="24"/>
                <w:lang w:eastAsia="zh-TW"/>
              </w:rPr>
              <w:t>序号</w:t>
            </w:r>
          </w:p>
        </w:tc>
        <w:tc>
          <w:tcPr>
            <w:tcW w:w="3219" w:type="dxa"/>
            <w:vAlign w:val="center"/>
          </w:tcPr>
          <w:p w:rsidR="009E3948" w:rsidRDefault="002947AD">
            <w:pPr>
              <w:widowControl/>
              <w:spacing w:line="540" w:lineRule="exact"/>
              <w:rPr>
                <w:rFonts w:ascii="仿宋_GB2312" w:eastAsia="仿宋_GB2312" w:hAnsi="仿宋_GB2312" w:cs="仿宋_GB2312"/>
                <w:b/>
                <w:bCs/>
                <w:sz w:val="24"/>
                <w:lang w:eastAsia="zh-TW"/>
              </w:rPr>
            </w:pPr>
            <w:r>
              <w:rPr>
                <w:rFonts w:ascii="仿宋_GB2312" w:eastAsia="仿宋_GB2312" w:hAnsi="仿宋_GB2312" w:cs="仿宋_GB2312" w:hint="eastAsia"/>
                <w:b/>
                <w:bCs/>
                <w:sz w:val="24"/>
                <w:lang w:eastAsia="zh-TW"/>
              </w:rPr>
              <w:t>考核点</w:t>
            </w:r>
          </w:p>
        </w:tc>
        <w:tc>
          <w:tcPr>
            <w:tcW w:w="4805" w:type="dxa"/>
            <w:vAlign w:val="center"/>
          </w:tcPr>
          <w:p w:rsidR="009E3948" w:rsidRDefault="002947AD">
            <w:pPr>
              <w:widowControl/>
              <w:spacing w:line="540" w:lineRule="exact"/>
              <w:rPr>
                <w:rFonts w:ascii="仿宋_GB2312" w:eastAsia="仿宋_GB2312" w:hAnsi="仿宋_GB2312" w:cs="仿宋_GB2312"/>
                <w:b/>
                <w:bCs/>
                <w:sz w:val="24"/>
                <w:lang w:eastAsia="zh-TW"/>
              </w:rPr>
            </w:pPr>
            <w:r>
              <w:rPr>
                <w:rFonts w:ascii="仿宋_GB2312" w:eastAsia="仿宋_GB2312" w:hAnsi="仿宋_GB2312" w:cs="仿宋_GB2312" w:hint="eastAsia"/>
                <w:b/>
                <w:bCs/>
                <w:sz w:val="24"/>
              </w:rPr>
              <w:t>扣减</w:t>
            </w:r>
            <w:r>
              <w:rPr>
                <w:rFonts w:ascii="仿宋_GB2312" w:eastAsia="仿宋_GB2312" w:hAnsi="仿宋_GB2312" w:cs="仿宋_GB2312" w:hint="eastAsia"/>
                <w:b/>
                <w:bCs/>
                <w:sz w:val="24"/>
                <w:lang w:eastAsia="zh-TW"/>
              </w:rPr>
              <w:t>标准</w:t>
            </w:r>
          </w:p>
        </w:tc>
      </w:tr>
      <w:tr w:rsidR="009E3948">
        <w:tc>
          <w:tcPr>
            <w:tcW w:w="740" w:type="dxa"/>
            <w:vAlign w:val="center"/>
          </w:tcPr>
          <w:p w:rsidR="009E3948" w:rsidRDefault="002947AD">
            <w:pPr>
              <w:widowControl/>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3219" w:type="dxa"/>
            <w:vAlign w:val="center"/>
          </w:tcPr>
          <w:p w:rsidR="009E3948" w:rsidRDefault="002947AD">
            <w:pPr>
              <w:widowControl/>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在合同履行过程中存在故意或过失行为造成招标方损失</w:t>
            </w:r>
          </w:p>
        </w:tc>
        <w:tc>
          <w:tcPr>
            <w:tcW w:w="4805" w:type="dxa"/>
            <w:vAlign w:val="center"/>
          </w:tcPr>
          <w:p w:rsidR="009E3948" w:rsidRDefault="002947AD">
            <w:pPr>
              <w:widowControl/>
              <w:spacing w:line="540" w:lineRule="exact"/>
              <w:rPr>
                <w:rFonts w:ascii="仿宋_GB2312" w:eastAsia="仿宋_GB2312" w:hAnsi="仿宋_GB2312" w:cs="仿宋_GB2312"/>
                <w:sz w:val="24"/>
              </w:rPr>
            </w:pPr>
            <w:r>
              <w:rPr>
                <w:rFonts w:ascii="仿宋_GB2312" w:eastAsia="仿宋_GB2312" w:hAnsi="仿宋_GB2312" w:cs="仿宋_GB2312" w:hint="eastAsia"/>
                <w:sz w:val="24"/>
                <w:lang w:eastAsia="zh-TW"/>
              </w:rPr>
              <w:t>扣减当</w:t>
            </w:r>
            <w:r>
              <w:rPr>
                <w:rFonts w:ascii="仿宋_GB2312" w:eastAsia="仿宋_GB2312" w:hAnsi="仿宋_GB2312" w:cs="仿宋_GB2312" w:hint="eastAsia"/>
                <w:sz w:val="24"/>
              </w:rPr>
              <w:t>期全部维保费用</w:t>
            </w:r>
            <w:r>
              <w:rPr>
                <w:rFonts w:ascii="仿宋_GB2312" w:eastAsia="仿宋_GB2312" w:hAnsi="仿宋_GB2312" w:cs="仿宋_GB2312" w:hint="eastAsia"/>
                <w:sz w:val="24"/>
                <w:lang w:eastAsia="zh-TW"/>
              </w:rPr>
              <w:t>，并赔偿招标方损失</w:t>
            </w:r>
          </w:p>
        </w:tc>
      </w:tr>
      <w:tr w:rsidR="009E3948">
        <w:tc>
          <w:tcPr>
            <w:tcW w:w="740" w:type="dxa"/>
            <w:vAlign w:val="center"/>
          </w:tcPr>
          <w:p w:rsidR="009E3948" w:rsidRDefault="002947AD">
            <w:pPr>
              <w:widowControl/>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3219" w:type="dxa"/>
            <w:vAlign w:val="center"/>
          </w:tcPr>
          <w:p w:rsidR="009E3948" w:rsidRDefault="002947AD">
            <w:pPr>
              <w:widowControl/>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系统不可用超标</w:t>
            </w:r>
          </w:p>
        </w:tc>
        <w:tc>
          <w:tcPr>
            <w:tcW w:w="4805" w:type="dxa"/>
            <w:vAlign w:val="center"/>
          </w:tcPr>
          <w:p w:rsidR="009E3948" w:rsidRDefault="002947AD">
            <w:pPr>
              <w:widowControl/>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rPr>
              <w:t>当期维保期</w:t>
            </w:r>
            <w:r>
              <w:rPr>
                <w:rFonts w:ascii="仿宋_GB2312" w:eastAsia="仿宋_GB2312" w:hAnsi="仿宋_GB2312" w:cs="仿宋_GB2312" w:hint="eastAsia"/>
                <w:sz w:val="24"/>
                <w:lang w:eastAsia="zh-TW"/>
              </w:rPr>
              <w:t>内，</w:t>
            </w:r>
            <w:r>
              <w:rPr>
                <w:rFonts w:ascii="仿宋_GB2312" w:eastAsia="仿宋_GB2312" w:hAnsi="仿宋_GB2312" w:cs="仿宋_GB2312" w:hint="eastAsia"/>
                <w:sz w:val="24"/>
              </w:rPr>
              <w:t>因本系统自身原因导致</w:t>
            </w:r>
            <w:r>
              <w:rPr>
                <w:rFonts w:ascii="仿宋_GB2312" w:eastAsia="仿宋_GB2312" w:hAnsi="仿宋_GB2312" w:cs="仿宋_GB2312" w:hint="eastAsia"/>
                <w:sz w:val="24"/>
                <w:lang w:eastAsia="zh-TW"/>
              </w:rPr>
              <w:t>不可</w:t>
            </w:r>
            <w:r>
              <w:rPr>
                <w:rFonts w:ascii="仿宋_GB2312" w:eastAsia="仿宋_GB2312" w:hAnsi="仿宋_GB2312" w:cs="仿宋_GB2312" w:hint="eastAsia"/>
                <w:sz w:val="24"/>
                <w:lang w:eastAsia="zh-TW"/>
              </w:rPr>
              <w:lastRenderedPageBreak/>
              <w:t>用时间每增加</w:t>
            </w:r>
            <w:r>
              <w:rPr>
                <w:rFonts w:ascii="仿宋_GB2312" w:eastAsia="仿宋_GB2312" w:hAnsi="仿宋_GB2312" w:cs="仿宋_GB2312" w:hint="eastAsia"/>
                <w:sz w:val="24"/>
                <w:lang w:eastAsia="zh-TW"/>
              </w:rPr>
              <w:t>8</w:t>
            </w:r>
            <w:r>
              <w:rPr>
                <w:rFonts w:ascii="仿宋_GB2312" w:eastAsia="仿宋_GB2312" w:hAnsi="仿宋_GB2312" w:cs="仿宋_GB2312" w:hint="eastAsia"/>
                <w:sz w:val="24"/>
                <w:lang w:eastAsia="zh-TW"/>
              </w:rPr>
              <w:t>小时，扣减</w:t>
            </w:r>
            <w:r>
              <w:rPr>
                <w:rFonts w:ascii="仿宋_GB2312" w:eastAsia="仿宋_GB2312" w:hAnsi="仿宋_GB2312" w:cs="仿宋_GB2312" w:hint="eastAsia"/>
                <w:sz w:val="24"/>
                <w:lang w:eastAsia="zh-TW"/>
              </w:rPr>
              <w:t>5%</w:t>
            </w:r>
            <w:r>
              <w:rPr>
                <w:rFonts w:ascii="仿宋_GB2312" w:eastAsia="仿宋_GB2312" w:hAnsi="仿宋_GB2312" w:cs="仿宋_GB2312" w:hint="eastAsia"/>
                <w:sz w:val="24"/>
              </w:rPr>
              <w:t>当期维保费用</w:t>
            </w:r>
          </w:p>
        </w:tc>
      </w:tr>
      <w:tr w:rsidR="009E3948">
        <w:tc>
          <w:tcPr>
            <w:tcW w:w="740" w:type="dxa"/>
            <w:vAlign w:val="center"/>
          </w:tcPr>
          <w:p w:rsidR="009E3948" w:rsidRDefault="002947AD">
            <w:pPr>
              <w:widowControl/>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3</w:t>
            </w:r>
          </w:p>
        </w:tc>
        <w:tc>
          <w:tcPr>
            <w:tcW w:w="3219" w:type="dxa"/>
            <w:vAlign w:val="center"/>
          </w:tcPr>
          <w:p w:rsidR="009E3948" w:rsidRDefault="002947AD">
            <w:pPr>
              <w:widowControl/>
              <w:spacing w:line="540" w:lineRule="exact"/>
              <w:rPr>
                <w:rFonts w:ascii="仿宋_GB2312" w:eastAsia="仿宋_GB2312" w:hAnsi="仿宋_GB2312" w:cs="仿宋_GB2312"/>
                <w:sz w:val="24"/>
              </w:rPr>
            </w:pPr>
            <w:r>
              <w:rPr>
                <w:rFonts w:ascii="仿宋_GB2312" w:eastAsia="仿宋_GB2312" w:hAnsi="仿宋_GB2312" w:cs="仿宋_GB2312" w:hint="eastAsia"/>
                <w:sz w:val="24"/>
              </w:rPr>
              <w:t>故障处理超时</w:t>
            </w:r>
          </w:p>
        </w:tc>
        <w:tc>
          <w:tcPr>
            <w:tcW w:w="4805" w:type="dxa"/>
            <w:vAlign w:val="center"/>
          </w:tcPr>
          <w:p w:rsidR="009E3948" w:rsidRDefault="002947AD">
            <w:pPr>
              <w:widowControl/>
              <w:spacing w:line="540" w:lineRule="exact"/>
              <w:rPr>
                <w:rFonts w:ascii="仿宋_GB2312" w:eastAsia="仿宋_GB2312" w:hAnsi="仿宋_GB2312" w:cs="仿宋_GB2312"/>
                <w:sz w:val="24"/>
              </w:rPr>
            </w:pPr>
            <w:r>
              <w:rPr>
                <w:rFonts w:ascii="仿宋_GB2312" w:eastAsia="仿宋_GB2312" w:hAnsi="仿宋_GB2312" w:cs="仿宋_GB2312" w:hint="eastAsia"/>
                <w:sz w:val="24"/>
              </w:rPr>
              <w:t>一级或二级故障处理超时，每发生</w:t>
            </w:r>
            <w:r>
              <w:rPr>
                <w:rFonts w:ascii="仿宋_GB2312" w:eastAsia="仿宋_GB2312" w:hAnsi="仿宋_GB2312" w:cs="仿宋_GB2312" w:hint="eastAsia"/>
                <w:sz w:val="24"/>
              </w:rPr>
              <w:t>1</w:t>
            </w:r>
            <w:r>
              <w:rPr>
                <w:rFonts w:ascii="仿宋_GB2312" w:eastAsia="仿宋_GB2312" w:hAnsi="仿宋_GB2312" w:cs="仿宋_GB2312" w:hint="eastAsia"/>
                <w:sz w:val="24"/>
              </w:rPr>
              <w:t>次，扣减</w:t>
            </w:r>
            <w:r>
              <w:rPr>
                <w:rFonts w:ascii="仿宋_GB2312" w:eastAsia="仿宋_GB2312" w:hAnsi="仿宋_GB2312" w:cs="仿宋_GB2312" w:hint="eastAsia"/>
                <w:sz w:val="24"/>
              </w:rPr>
              <w:t>2%</w:t>
            </w:r>
            <w:r>
              <w:rPr>
                <w:rFonts w:ascii="仿宋_GB2312" w:eastAsia="仿宋_GB2312" w:hAnsi="仿宋_GB2312" w:cs="仿宋_GB2312" w:hint="eastAsia"/>
                <w:sz w:val="24"/>
              </w:rPr>
              <w:t>当期维保费用</w:t>
            </w:r>
          </w:p>
          <w:p w:rsidR="009E3948" w:rsidRDefault="002947AD">
            <w:pPr>
              <w:widowControl/>
              <w:spacing w:line="540" w:lineRule="exact"/>
              <w:rPr>
                <w:rFonts w:ascii="仿宋_GB2312" w:eastAsia="仿宋_GB2312" w:hAnsi="仿宋_GB2312" w:cs="仿宋_GB2312"/>
                <w:sz w:val="24"/>
              </w:rPr>
            </w:pPr>
            <w:r>
              <w:rPr>
                <w:rFonts w:ascii="仿宋_GB2312" w:eastAsia="仿宋_GB2312" w:hAnsi="仿宋_GB2312" w:cs="仿宋_GB2312" w:hint="eastAsia"/>
                <w:sz w:val="24"/>
              </w:rPr>
              <w:t>三级故障处理超时，每发生</w:t>
            </w:r>
            <w:r>
              <w:rPr>
                <w:rFonts w:ascii="仿宋_GB2312" w:eastAsia="仿宋_GB2312" w:hAnsi="仿宋_GB2312" w:cs="仿宋_GB2312" w:hint="eastAsia"/>
                <w:sz w:val="24"/>
              </w:rPr>
              <w:t>1</w:t>
            </w:r>
            <w:r>
              <w:rPr>
                <w:rFonts w:ascii="仿宋_GB2312" w:eastAsia="仿宋_GB2312" w:hAnsi="仿宋_GB2312" w:cs="仿宋_GB2312" w:hint="eastAsia"/>
                <w:sz w:val="24"/>
              </w:rPr>
              <w:t>次，扣减</w:t>
            </w:r>
            <w:r>
              <w:rPr>
                <w:rFonts w:ascii="仿宋_GB2312" w:eastAsia="仿宋_GB2312" w:hAnsi="仿宋_GB2312" w:cs="仿宋_GB2312" w:hint="eastAsia"/>
                <w:sz w:val="24"/>
              </w:rPr>
              <w:t>0.1%</w:t>
            </w:r>
            <w:r>
              <w:rPr>
                <w:rFonts w:ascii="仿宋_GB2312" w:eastAsia="仿宋_GB2312" w:hAnsi="仿宋_GB2312" w:cs="仿宋_GB2312" w:hint="eastAsia"/>
                <w:sz w:val="24"/>
              </w:rPr>
              <w:t>当期维保费用</w:t>
            </w:r>
          </w:p>
        </w:tc>
      </w:tr>
      <w:tr w:rsidR="009E3948">
        <w:tc>
          <w:tcPr>
            <w:tcW w:w="740" w:type="dxa"/>
            <w:vAlign w:val="center"/>
          </w:tcPr>
          <w:p w:rsidR="009E3948" w:rsidRDefault="002947AD">
            <w:pPr>
              <w:widowControl/>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3219" w:type="dxa"/>
            <w:vAlign w:val="center"/>
          </w:tcPr>
          <w:p w:rsidR="009E3948" w:rsidRDefault="002947AD">
            <w:pPr>
              <w:widowControl/>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缺陷处理超时</w:t>
            </w:r>
          </w:p>
        </w:tc>
        <w:tc>
          <w:tcPr>
            <w:tcW w:w="4805" w:type="dxa"/>
            <w:vAlign w:val="center"/>
          </w:tcPr>
          <w:p w:rsidR="009E3948" w:rsidRDefault="002947AD">
            <w:pPr>
              <w:widowControl/>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紧急缺陷处理超时，每发生</w:t>
            </w:r>
            <w:r>
              <w:rPr>
                <w:rFonts w:ascii="仿宋_GB2312" w:eastAsia="仿宋_GB2312" w:hAnsi="仿宋_GB2312" w:cs="仿宋_GB2312" w:hint="eastAsia"/>
                <w:sz w:val="24"/>
                <w:lang w:eastAsia="zh-TW"/>
              </w:rPr>
              <w:t>1</w:t>
            </w:r>
            <w:r>
              <w:rPr>
                <w:rFonts w:ascii="仿宋_GB2312" w:eastAsia="仿宋_GB2312" w:hAnsi="仿宋_GB2312" w:cs="仿宋_GB2312" w:hint="eastAsia"/>
                <w:sz w:val="24"/>
                <w:lang w:eastAsia="zh-TW"/>
              </w:rPr>
              <w:t>次，扣减</w:t>
            </w:r>
            <w:r>
              <w:rPr>
                <w:rFonts w:ascii="仿宋_GB2312" w:eastAsia="仿宋_GB2312" w:hAnsi="仿宋_GB2312" w:cs="仿宋_GB2312" w:hint="eastAsia"/>
                <w:sz w:val="24"/>
                <w:lang w:eastAsia="zh-TW"/>
              </w:rPr>
              <w:t>2%</w:t>
            </w:r>
            <w:r>
              <w:rPr>
                <w:rFonts w:ascii="仿宋_GB2312" w:eastAsia="仿宋_GB2312" w:hAnsi="仿宋_GB2312" w:cs="仿宋_GB2312" w:hint="eastAsia"/>
                <w:sz w:val="24"/>
              </w:rPr>
              <w:t>当期维保费用</w:t>
            </w:r>
          </w:p>
          <w:p w:rsidR="009E3948" w:rsidRDefault="002947AD">
            <w:pPr>
              <w:widowControl/>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普通缺陷处理超时，每发生</w:t>
            </w:r>
            <w:r>
              <w:rPr>
                <w:rFonts w:ascii="仿宋_GB2312" w:eastAsia="仿宋_GB2312" w:hAnsi="仿宋_GB2312" w:cs="仿宋_GB2312" w:hint="eastAsia"/>
                <w:sz w:val="24"/>
                <w:lang w:eastAsia="zh-TW"/>
              </w:rPr>
              <w:t>1</w:t>
            </w:r>
            <w:r>
              <w:rPr>
                <w:rFonts w:ascii="仿宋_GB2312" w:eastAsia="仿宋_GB2312" w:hAnsi="仿宋_GB2312" w:cs="仿宋_GB2312" w:hint="eastAsia"/>
                <w:sz w:val="24"/>
                <w:lang w:eastAsia="zh-TW"/>
              </w:rPr>
              <w:t>次，扣减</w:t>
            </w:r>
            <w:r>
              <w:rPr>
                <w:rFonts w:ascii="仿宋_GB2312" w:eastAsia="仿宋_GB2312" w:hAnsi="仿宋_GB2312" w:cs="仿宋_GB2312" w:hint="eastAsia"/>
                <w:sz w:val="24"/>
                <w:lang w:eastAsia="zh-TW"/>
              </w:rPr>
              <w:t>0.1%</w:t>
            </w:r>
            <w:r>
              <w:rPr>
                <w:rFonts w:ascii="仿宋_GB2312" w:eastAsia="仿宋_GB2312" w:hAnsi="仿宋_GB2312" w:cs="仿宋_GB2312" w:hint="eastAsia"/>
                <w:sz w:val="24"/>
              </w:rPr>
              <w:t>当期维保费用</w:t>
            </w:r>
          </w:p>
        </w:tc>
      </w:tr>
      <w:tr w:rsidR="009E3948">
        <w:tc>
          <w:tcPr>
            <w:tcW w:w="740" w:type="dxa"/>
            <w:vAlign w:val="center"/>
          </w:tcPr>
          <w:p w:rsidR="009E3948" w:rsidRDefault="002947AD">
            <w:pPr>
              <w:widowControl/>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5</w:t>
            </w:r>
          </w:p>
        </w:tc>
        <w:tc>
          <w:tcPr>
            <w:tcW w:w="3219" w:type="dxa"/>
            <w:vAlign w:val="center"/>
          </w:tcPr>
          <w:p w:rsidR="009E3948" w:rsidRDefault="002947AD">
            <w:pPr>
              <w:widowControl/>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不遵守招标方信息系统运维工作相关规定，进行违规操作</w:t>
            </w:r>
          </w:p>
        </w:tc>
        <w:tc>
          <w:tcPr>
            <w:tcW w:w="4805" w:type="dxa"/>
            <w:vAlign w:val="center"/>
          </w:tcPr>
          <w:p w:rsidR="009E3948" w:rsidRDefault="002947AD">
            <w:pPr>
              <w:widowControl/>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每发生</w:t>
            </w:r>
            <w:r>
              <w:rPr>
                <w:rFonts w:ascii="仿宋_GB2312" w:eastAsia="仿宋_GB2312" w:hAnsi="仿宋_GB2312" w:cs="仿宋_GB2312" w:hint="eastAsia"/>
                <w:sz w:val="24"/>
                <w:lang w:eastAsia="zh-TW"/>
              </w:rPr>
              <w:t>1</w:t>
            </w:r>
            <w:r>
              <w:rPr>
                <w:rFonts w:ascii="仿宋_GB2312" w:eastAsia="仿宋_GB2312" w:hAnsi="仿宋_GB2312" w:cs="仿宋_GB2312" w:hint="eastAsia"/>
                <w:sz w:val="24"/>
                <w:lang w:eastAsia="zh-TW"/>
              </w:rPr>
              <w:t>次，扣减</w:t>
            </w:r>
            <w:r>
              <w:rPr>
                <w:rFonts w:ascii="仿宋_GB2312" w:eastAsia="仿宋_GB2312" w:hAnsi="仿宋_GB2312" w:cs="仿宋_GB2312" w:hint="eastAsia"/>
                <w:sz w:val="24"/>
                <w:lang w:eastAsia="zh-TW"/>
              </w:rPr>
              <w:t>1%</w:t>
            </w:r>
            <w:r>
              <w:rPr>
                <w:rFonts w:ascii="仿宋_GB2312" w:eastAsia="仿宋_GB2312" w:hAnsi="仿宋_GB2312" w:cs="仿宋_GB2312" w:hint="eastAsia"/>
                <w:sz w:val="24"/>
              </w:rPr>
              <w:t>当期维保费用</w:t>
            </w:r>
          </w:p>
        </w:tc>
      </w:tr>
      <w:tr w:rsidR="009E3948">
        <w:tc>
          <w:tcPr>
            <w:tcW w:w="740" w:type="dxa"/>
            <w:vAlign w:val="center"/>
          </w:tcPr>
          <w:p w:rsidR="009E3948" w:rsidRDefault="002947AD">
            <w:pPr>
              <w:widowControl/>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6</w:t>
            </w:r>
          </w:p>
        </w:tc>
        <w:tc>
          <w:tcPr>
            <w:tcW w:w="3219" w:type="dxa"/>
            <w:vAlign w:val="center"/>
          </w:tcPr>
          <w:p w:rsidR="009E3948" w:rsidRDefault="002947AD">
            <w:pPr>
              <w:widowControl/>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工作失误</w:t>
            </w:r>
          </w:p>
        </w:tc>
        <w:tc>
          <w:tcPr>
            <w:tcW w:w="4805" w:type="dxa"/>
            <w:vAlign w:val="center"/>
          </w:tcPr>
          <w:p w:rsidR="009E3948" w:rsidRDefault="002947AD">
            <w:pPr>
              <w:widowControl/>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每发生</w:t>
            </w:r>
            <w:r>
              <w:rPr>
                <w:rFonts w:ascii="仿宋_GB2312" w:eastAsia="仿宋_GB2312" w:hAnsi="仿宋_GB2312" w:cs="仿宋_GB2312" w:hint="eastAsia"/>
                <w:sz w:val="24"/>
                <w:lang w:eastAsia="zh-TW"/>
              </w:rPr>
              <w:t>1</w:t>
            </w:r>
            <w:r>
              <w:rPr>
                <w:rFonts w:ascii="仿宋_GB2312" w:eastAsia="仿宋_GB2312" w:hAnsi="仿宋_GB2312" w:cs="仿宋_GB2312" w:hint="eastAsia"/>
                <w:sz w:val="24"/>
                <w:lang w:eastAsia="zh-TW"/>
              </w:rPr>
              <w:t>次，扣减</w:t>
            </w:r>
            <w:r>
              <w:rPr>
                <w:rFonts w:ascii="仿宋_GB2312" w:eastAsia="仿宋_GB2312" w:hAnsi="仿宋_GB2312" w:cs="仿宋_GB2312" w:hint="eastAsia"/>
                <w:sz w:val="24"/>
                <w:lang w:eastAsia="zh-TW"/>
              </w:rPr>
              <w:t>0.5%</w:t>
            </w:r>
            <w:r>
              <w:rPr>
                <w:rFonts w:ascii="仿宋_GB2312" w:eastAsia="仿宋_GB2312" w:hAnsi="仿宋_GB2312" w:cs="仿宋_GB2312" w:hint="eastAsia"/>
                <w:sz w:val="24"/>
              </w:rPr>
              <w:t>当期维保费用</w:t>
            </w:r>
            <w:r>
              <w:rPr>
                <w:rFonts w:ascii="仿宋_GB2312" w:eastAsia="仿宋_GB2312" w:hAnsi="仿宋_GB2312" w:cs="仿宋_GB2312" w:hint="eastAsia"/>
                <w:sz w:val="24"/>
                <w:lang w:eastAsia="zh-TW"/>
              </w:rPr>
              <w:t>。造成重大影响的，酌情加重扣减。</w:t>
            </w:r>
          </w:p>
        </w:tc>
      </w:tr>
      <w:tr w:rsidR="009E3948">
        <w:tc>
          <w:tcPr>
            <w:tcW w:w="740" w:type="dxa"/>
            <w:vAlign w:val="center"/>
          </w:tcPr>
          <w:p w:rsidR="009E3948" w:rsidRDefault="002947AD">
            <w:pPr>
              <w:widowControl/>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7</w:t>
            </w:r>
          </w:p>
        </w:tc>
        <w:tc>
          <w:tcPr>
            <w:tcW w:w="3219" w:type="dxa"/>
            <w:vAlign w:val="center"/>
          </w:tcPr>
          <w:p w:rsidR="009E3948" w:rsidRDefault="002947AD">
            <w:pPr>
              <w:widowControl/>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客户投诉</w:t>
            </w:r>
          </w:p>
        </w:tc>
        <w:tc>
          <w:tcPr>
            <w:tcW w:w="4805" w:type="dxa"/>
            <w:vAlign w:val="center"/>
          </w:tcPr>
          <w:p w:rsidR="009E3948" w:rsidRDefault="002947AD">
            <w:pPr>
              <w:widowControl/>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如经查实确为中标方原因造成系统客户投诉，每投诉</w:t>
            </w:r>
            <w:r>
              <w:rPr>
                <w:rFonts w:ascii="仿宋_GB2312" w:eastAsia="仿宋_GB2312" w:hAnsi="仿宋_GB2312" w:cs="仿宋_GB2312" w:hint="eastAsia"/>
                <w:sz w:val="24"/>
                <w:lang w:eastAsia="zh-TW"/>
              </w:rPr>
              <w:t>1</w:t>
            </w:r>
            <w:r>
              <w:rPr>
                <w:rFonts w:ascii="仿宋_GB2312" w:eastAsia="仿宋_GB2312" w:hAnsi="仿宋_GB2312" w:cs="仿宋_GB2312" w:hint="eastAsia"/>
                <w:sz w:val="24"/>
                <w:lang w:eastAsia="zh-TW"/>
              </w:rPr>
              <w:t>次，扣减</w:t>
            </w:r>
            <w:r>
              <w:rPr>
                <w:rFonts w:ascii="仿宋_GB2312" w:eastAsia="仿宋_GB2312" w:hAnsi="仿宋_GB2312" w:cs="仿宋_GB2312" w:hint="eastAsia"/>
                <w:sz w:val="24"/>
                <w:lang w:eastAsia="zh-TW"/>
              </w:rPr>
              <w:t>0.5%</w:t>
            </w:r>
            <w:r>
              <w:rPr>
                <w:rFonts w:ascii="仿宋_GB2312" w:eastAsia="仿宋_GB2312" w:hAnsi="仿宋_GB2312" w:cs="仿宋_GB2312" w:hint="eastAsia"/>
                <w:sz w:val="24"/>
              </w:rPr>
              <w:t>当期维保费用</w:t>
            </w:r>
          </w:p>
        </w:tc>
      </w:tr>
      <w:tr w:rsidR="009E3948">
        <w:tc>
          <w:tcPr>
            <w:tcW w:w="740" w:type="dxa"/>
            <w:vAlign w:val="center"/>
          </w:tcPr>
          <w:p w:rsidR="009E3948" w:rsidRDefault="002947AD">
            <w:pPr>
              <w:widowControl/>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8</w:t>
            </w:r>
          </w:p>
        </w:tc>
        <w:tc>
          <w:tcPr>
            <w:tcW w:w="3219" w:type="dxa"/>
            <w:vAlign w:val="center"/>
          </w:tcPr>
          <w:p w:rsidR="009E3948" w:rsidRDefault="002947AD">
            <w:pPr>
              <w:widowControl/>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运维周报和月报、运行记录等运维文档提交或记录不及时，不完整，不规范，不参加工作例会</w:t>
            </w:r>
          </w:p>
        </w:tc>
        <w:tc>
          <w:tcPr>
            <w:tcW w:w="4805" w:type="dxa"/>
            <w:vAlign w:val="center"/>
          </w:tcPr>
          <w:p w:rsidR="009E3948" w:rsidRDefault="002947AD">
            <w:pPr>
              <w:widowControl/>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每发生</w:t>
            </w:r>
            <w:r>
              <w:rPr>
                <w:rFonts w:ascii="仿宋_GB2312" w:eastAsia="仿宋_GB2312" w:hAnsi="仿宋_GB2312" w:cs="仿宋_GB2312" w:hint="eastAsia"/>
                <w:sz w:val="24"/>
                <w:lang w:eastAsia="zh-TW"/>
              </w:rPr>
              <w:t>1</w:t>
            </w:r>
            <w:r>
              <w:rPr>
                <w:rFonts w:ascii="仿宋_GB2312" w:eastAsia="仿宋_GB2312" w:hAnsi="仿宋_GB2312" w:cs="仿宋_GB2312" w:hint="eastAsia"/>
                <w:sz w:val="24"/>
                <w:lang w:eastAsia="zh-TW"/>
              </w:rPr>
              <w:t>次，扣减</w:t>
            </w:r>
            <w:r>
              <w:rPr>
                <w:rFonts w:ascii="仿宋_GB2312" w:eastAsia="仿宋_GB2312" w:hAnsi="仿宋_GB2312" w:cs="仿宋_GB2312" w:hint="eastAsia"/>
                <w:sz w:val="24"/>
                <w:lang w:eastAsia="zh-TW"/>
              </w:rPr>
              <w:t>0.5%</w:t>
            </w:r>
            <w:r>
              <w:rPr>
                <w:rFonts w:ascii="仿宋_GB2312" w:eastAsia="仿宋_GB2312" w:hAnsi="仿宋_GB2312" w:cs="仿宋_GB2312" w:hint="eastAsia"/>
                <w:sz w:val="24"/>
              </w:rPr>
              <w:t>当期维保费用</w:t>
            </w:r>
          </w:p>
        </w:tc>
      </w:tr>
      <w:tr w:rsidR="009E3948">
        <w:tc>
          <w:tcPr>
            <w:tcW w:w="740" w:type="dxa"/>
            <w:vAlign w:val="center"/>
          </w:tcPr>
          <w:p w:rsidR="009E3948" w:rsidRDefault="002947AD">
            <w:pPr>
              <w:widowControl/>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9</w:t>
            </w:r>
          </w:p>
        </w:tc>
        <w:tc>
          <w:tcPr>
            <w:tcW w:w="3219" w:type="dxa"/>
            <w:vAlign w:val="center"/>
          </w:tcPr>
          <w:p w:rsidR="009E3948" w:rsidRDefault="002947AD">
            <w:pPr>
              <w:widowControl/>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rPr>
              <w:t>如要求中标方技术人员驻场工作但未驻场</w:t>
            </w:r>
          </w:p>
        </w:tc>
        <w:tc>
          <w:tcPr>
            <w:tcW w:w="4805" w:type="dxa"/>
            <w:vAlign w:val="center"/>
          </w:tcPr>
          <w:p w:rsidR="009E3948" w:rsidRDefault="002947AD">
            <w:pPr>
              <w:widowControl/>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每发生</w:t>
            </w:r>
            <w:r>
              <w:rPr>
                <w:rFonts w:ascii="仿宋_GB2312" w:eastAsia="仿宋_GB2312" w:hAnsi="仿宋_GB2312" w:cs="仿宋_GB2312" w:hint="eastAsia"/>
                <w:sz w:val="24"/>
                <w:lang w:eastAsia="zh-TW"/>
              </w:rPr>
              <w:t>1</w:t>
            </w:r>
            <w:r>
              <w:rPr>
                <w:rFonts w:ascii="仿宋_GB2312" w:eastAsia="仿宋_GB2312" w:hAnsi="仿宋_GB2312" w:cs="仿宋_GB2312" w:hint="eastAsia"/>
                <w:sz w:val="24"/>
                <w:lang w:eastAsia="zh-TW"/>
              </w:rPr>
              <w:t>次，扣减</w:t>
            </w:r>
            <w:r>
              <w:rPr>
                <w:rFonts w:ascii="仿宋_GB2312" w:eastAsia="仿宋_GB2312" w:hAnsi="仿宋_GB2312" w:cs="仿宋_GB2312" w:hint="eastAsia"/>
                <w:sz w:val="24"/>
              </w:rPr>
              <w:t>1</w:t>
            </w:r>
            <w:r>
              <w:rPr>
                <w:rFonts w:ascii="仿宋_GB2312" w:eastAsia="仿宋_GB2312" w:hAnsi="仿宋_GB2312" w:cs="仿宋_GB2312" w:hint="eastAsia"/>
                <w:sz w:val="24"/>
                <w:lang w:eastAsia="zh-TW"/>
              </w:rPr>
              <w:t>%</w:t>
            </w:r>
            <w:r>
              <w:rPr>
                <w:rFonts w:ascii="仿宋_GB2312" w:eastAsia="仿宋_GB2312" w:hAnsi="仿宋_GB2312" w:cs="仿宋_GB2312" w:hint="eastAsia"/>
                <w:sz w:val="24"/>
              </w:rPr>
              <w:t>当期维保费用</w:t>
            </w:r>
          </w:p>
        </w:tc>
      </w:tr>
      <w:tr w:rsidR="009E3948">
        <w:tc>
          <w:tcPr>
            <w:tcW w:w="740" w:type="dxa"/>
            <w:vAlign w:val="center"/>
          </w:tcPr>
          <w:p w:rsidR="009E3948" w:rsidRDefault="002947AD">
            <w:pPr>
              <w:widowControl/>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10</w:t>
            </w:r>
          </w:p>
        </w:tc>
        <w:tc>
          <w:tcPr>
            <w:tcW w:w="3219" w:type="dxa"/>
            <w:vAlign w:val="center"/>
          </w:tcPr>
          <w:p w:rsidR="009E3948" w:rsidRDefault="002947AD">
            <w:pPr>
              <w:widowControl/>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中标方未经招标方书面同意，</w:t>
            </w:r>
            <w:r>
              <w:rPr>
                <w:rFonts w:ascii="仿宋_GB2312" w:eastAsia="仿宋_GB2312" w:hAnsi="仿宋_GB2312" w:cs="仿宋_GB2312" w:hint="eastAsia"/>
                <w:sz w:val="24"/>
              </w:rPr>
              <w:t>擅自</w:t>
            </w:r>
            <w:r>
              <w:rPr>
                <w:rFonts w:ascii="仿宋_GB2312" w:eastAsia="仿宋_GB2312" w:hAnsi="仿宋_GB2312" w:cs="仿宋_GB2312" w:hint="eastAsia"/>
                <w:sz w:val="24"/>
                <w:lang w:eastAsia="zh-TW"/>
              </w:rPr>
              <w:t>更换维保服务人员</w:t>
            </w:r>
          </w:p>
        </w:tc>
        <w:tc>
          <w:tcPr>
            <w:tcW w:w="4805" w:type="dxa"/>
            <w:vAlign w:val="center"/>
          </w:tcPr>
          <w:p w:rsidR="009E3948" w:rsidRDefault="002947AD">
            <w:pPr>
              <w:widowControl/>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每发生</w:t>
            </w:r>
            <w:r>
              <w:rPr>
                <w:rFonts w:ascii="仿宋_GB2312" w:eastAsia="仿宋_GB2312" w:hAnsi="仿宋_GB2312" w:cs="仿宋_GB2312" w:hint="eastAsia"/>
                <w:sz w:val="24"/>
                <w:lang w:eastAsia="zh-TW"/>
              </w:rPr>
              <w:t>1</w:t>
            </w:r>
            <w:r>
              <w:rPr>
                <w:rFonts w:ascii="仿宋_GB2312" w:eastAsia="仿宋_GB2312" w:hAnsi="仿宋_GB2312" w:cs="仿宋_GB2312" w:hint="eastAsia"/>
                <w:sz w:val="24"/>
                <w:lang w:eastAsia="zh-TW"/>
              </w:rPr>
              <w:t>人次，扣减</w:t>
            </w:r>
            <w:r>
              <w:rPr>
                <w:rFonts w:ascii="仿宋_GB2312" w:eastAsia="仿宋_GB2312" w:hAnsi="仿宋_GB2312" w:cs="仿宋_GB2312" w:hint="eastAsia"/>
                <w:sz w:val="24"/>
              </w:rPr>
              <w:t>1</w:t>
            </w:r>
            <w:r>
              <w:rPr>
                <w:rFonts w:ascii="仿宋_GB2312" w:eastAsia="仿宋_GB2312" w:hAnsi="仿宋_GB2312" w:cs="仿宋_GB2312" w:hint="eastAsia"/>
                <w:sz w:val="24"/>
                <w:lang w:eastAsia="zh-TW"/>
              </w:rPr>
              <w:t>%</w:t>
            </w:r>
            <w:r>
              <w:rPr>
                <w:rFonts w:ascii="仿宋_GB2312" w:eastAsia="仿宋_GB2312" w:hAnsi="仿宋_GB2312" w:cs="仿宋_GB2312" w:hint="eastAsia"/>
                <w:sz w:val="24"/>
              </w:rPr>
              <w:t>当期维保费用</w:t>
            </w:r>
          </w:p>
        </w:tc>
      </w:tr>
      <w:tr w:rsidR="009E3948">
        <w:tc>
          <w:tcPr>
            <w:tcW w:w="740" w:type="dxa"/>
            <w:vAlign w:val="center"/>
          </w:tcPr>
          <w:p w:rsidR="009E3948" w:rsidRDefault="002947AD">
            <w:pPr>
              <w:widowControl/>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11</w:t>
            </w:r>
          </w:p>
        </w:tc>
        <w:tc>
          <w:tcPr>
            <w:tcW w:w="3219" w:type="dxa"/>
            <w:vAlign w:val="center"/>
          </w:tcPr>
          <w:p w:rsidR="009E3948" w:rsidRDefault="002947AD">
            <w:pPr>
              <w:widowControl/>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维保服务人员不遵守招标方工作纪律</w:t>
            </w:r>
          </w:p>
        </w:tc>
        <w:tc>
          <w:tcPr>
            <w:tcW w:w="4805" w:type="dxa"/>
            <w:vAlign w:val="center"/>
          </w:tcPr>
          <w:p w:rsidR="009E3948" w:rsidRDefault="002947AD">
            <w:pPr>
              <w:widowControl/>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每发生</w:t>
            </w:r>
            <w:r>
              <w:rPr>
                <w:rFonts w:ascii="仿宋_GB2312" w:eastAsia="仿宋_GB2312" w:hAnsi="仿宋_GB2312" w:cs="仿宋_GB2312" w:hint="eastAsia"/>
                <w:sz w:val="24"/>
                <w:lang w:eastAsia="zh-TW"/>
              </w:rPr>
              <w:t>1</w:t>
            </w:r>
            <w:r>
              <w:rPr>
                <w:rFonts w:ascii="仿宋_GB2312" w:eastAsia="仿宋_GB2312" w:hAnsi="仿宋_GB2312" w:cs="仿宋_GB2312" w:hint="eastAsia"/>
                <w:sz w:val="24"/>
                <w:lang w:eastAsia="zh-TW"/>
              </w:rPr>
              <w:t>人次，扣减</w:t>
            </w:r>
            <w:r>
              <w:rPr>
                <w:rFonts w:ascii="仿宋_GB2312" w:eastAsia="仿宋_GB2312" w:hAnsi="仿宋_GB2312" w:cs="仿宋_GB2312" w:hint="eastAsia"/>
                <w:sz w:val="24"/>
                <w:lang w:eastAsia="zh-TW"/>
              </w:rPr>
              <w:t>0.1%</w:t>
            </w:r>
            <w:r>
              <w:rPr>
                <w:rFonts w:ascii="仿宋_GB2312" w:eastAsia="仿宋_GB2312" w:hAnsi="仿宋_GB2312" w:cs="仿宋_GB2312" w:hint="eastAsia"/>
                <w:sz w:val="24"/>
              </w:rPr>
              <w:t>当期维保费用</w:t>
            </w:r>
          </w:p>
        </w:tc>
      </w:tr>
      <w:tr w:rsidR="009E3948">
        <w:tc>
          <w:tcPr>
            <w:tcW w:w="740" w:type="dxa"/>
            <w:vAlign w:val="center"/>
          </w:tcPr>
          <w:p w:rsidR="009E3948" w:rsidRDefault="002947AD">
            <w:pPr>
              <w:widowControl/>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12</w:t>
            </w:r>
          </w:p>
        </w:tc>
        <w:tc>
          <w:tcPr>
            <w:tcW w:w="3219" w:type="dxa"/>
            <w:vAlign w:val="center"/>
          </w:tcPr>
          <w:p w:rsidR="009E3948" w:rsidRDefault="002947AD">
            <w:pPr>
              <w:widowControl/>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在遇到紧急事件处理时，维保服务人员电话未能及时接通</w:t>
            </w:r>
          </w:p>
        </w:tc>
        <w:tc>
          <w:tcPr>
            <w:tcW w:w="4805" w:type="dxa"/>
            <w:vAlign w:val="center"/>
          </w:tcPr>
          <w:p w:rsidR="009E3948" w:rsidRDefault="002947AD">
            <w:pPr>
              <w:widowControl/>
              <w:spacing w:line="540" w:lineRule="exact"/>
              <w:rPr>
                <w:rFonts w:ascii="仿宋_GB2312" w:eastAsia="仿宋_GB2312" w:hAnsi="仿宋_GB2312" w:cs="仿宋_GB2312"/>
                <w:sz w:val="24"/>
                <w:lang w:eastAsia="zh-TW"/>
              </w:rPr>
            </w:pPr>
            <w:r>
              <w:rPr>
                <w:rFonts w:ascii="仿宋_GB2312" w:eastAsia="仿宋_GB2312" w:hAnsi="仿宋_GB2312" w:cs="仿宋_GB2312" w:hint="eastAsia"/>
                <w:sz w:val="24"/>
                <w:lang w:eastAsia="zh-TW"/>
              </w:rPr>
              <w:t>每发生</w:t>
            </w:r>
            <w:r>
              <w:rPr>
                <w:rFonts w:ascii="仿宋_GB2312" w:eastAsia="仿宋_GB2312" w:hAnsi="仿宋_GB2312" w:cs="仿宋_GB2312" w:hint="eastAsia"/>
                <w:sz w:val="24"/>
                <w:lang w:eastAsia="zh-TW"/>
              </w:rPr>
              <w:t>1</w:t>
            </w:r>
            <w:r>
              <w:rPr>
                <w:rFonts w:ascii="仿宋_GB2312" w:eastAsia="仿宋_GB2312" w:hAnsi="仿宋_GB2312" w:cs="仿宋_GB2312" w:hint="eastAsia"/>
                <w:sz w:val="24"/>
                <w:lang w:eastAsia="zh-TW"/>
              </w:rPr>
              <w:t>人次，扣减</w:t>
            </w:r>
            <w:r>
              <w:rPr>
                <w:rFonts w:ascii="仿宋_GB2312" w:eastAsia="仿宋_GB2312" w:hAnsi="仿宋_GB2312" w:cs="仿宋_GB2312" w:hint="eastAsia"/>
                <w:sz w:val="24"/>
                <w:lang w:eastAsia="zh-TW"/>
              </w:rPr>
              <w:t>0.</w:t>
            </w:r>
            <w:r>
              <w:rPr>
                <w:rFonts w:ascii="仿宋_GB2312" w:eastAsia="仿宋_GB2312" w:hAnsi="仿宋_GB2312" w:cs="仿宋_GB2312" w:hint="eastAsia"/>
                <w:sz w:val="24"/>
              </w:rPr>
              <w:t>1</w:t>
            </w:r>
            <w:r>
              <w:rPr>
                <w:rFonts w:ascii="仿宋_GB2312" w:eastAsia="仿宋_GB2312" w:hAnsi="仿宋_GB2312" w:cs="仿宋_GB2312" w:hint="eastAsia"/>
                <w:sz w:val="24"/>
                <w:lang w:eastAsia="zh-TW"/>
              </w:rPr>
              <w:t>%</w:t>
            </w:r>
            <w:r>
              <w:rPr>
                <w:rFonts w:ascii="仿宋_GB2312" w:eastAsia="仿宋_GB2312" w:hAnsi="仿宋_GB2312" w:cs="仿宋_GB2312" w:hint="eastAsia"/>
                <w:sz w:val="24"/>
              </w:rPr>
              <w:t>当期维保费用</w:t>
            </w:r>
          </w:p>
        </w:tc>
      </w:tr>
      <w:tr w:rsidR="009E3948">
        <w:tc>
          <w:tcPr>
            <w:tcW w:w="740" w:type="dxa"/>
            <w:vAlign w:val="center"/>
          </w:tcPr>
          <w:p w:rsidR="009E3948" w:rsidRDefault="002947AD">
            <w:pPr>
              <w:widowControl/>
              <w:spacing w:line="540" w:lineRule="exact"/>
              <w:jc w:val="center"/>
              <w:rPr>
                <w:rFonts w:ascii="仿宋_GB2312" w:eastAsia="仿宋_GB2312" w:hAnsi="仿宋_GB2312" w:cs="仿宋_GB2312"/>
                <w:sz w:val="24"/>
              </w:rPr>
            </w:pPr>
            <w:r>
              <w:rPr>
                <w:rFonts w:ascii="仿宋_GB2312" w:eastAsia="仿宋_GB2312" w:hAnsi="仿宋_GB2312" w:cs="仿宋_GB2312" w:hint="eastAsia"/>
                <w:sz w:val="24"/>
              </w:rPr>
              <w:t>13</w:t>
            </w:r>
          </w:p>
        </w:tc>
        <w:tc>
          <w:tcPr>
            <w:tcW w:w="3219" w:type="dxa"/>
            <w:vAlign w:val="center"/>
          </w:tcPr>
          <w:p w:rsidR="009E3948" w:rsidRDefault="002947AD">
            <w:pPr>
              <w:widowControl/>
              <w:spacing w:line="540" w:lineRule="exact"/>
              <w:rPr>
                <w:rFonts w:ascii="仿宋_GB2312" w:eastAsia="仿宋_GB2312" w:hAnsi="仿宋_GB2312" w:cs="仿宋_GB2312"/>
                <w:sz w:val="24"/>
              </w:rPr>
            </w:pPr>
            <w:r>
              <w:rPr>
                <w:rFonts w:ascii="仿宋_GB2312" w:eastAsia="仿宋_GB2312" w:hAnsi="仿宋_GB2312" w:cs="仿宋_GB2312" w:hint="eastAsia"/>
                <w:sz w:val="24"/>
              </w:rPr>
              <w:t>未按中标方要求完成对不影响系统架构的局部功能调整</w:t>
            </w:r>
          </w:p>
        </w:tc>
        <w:tc>
          <w:tcPr>
            <w:tcW w:w="4805" w:type="dxa"/>
            <w:vAlign w:val="center"/>
          </w:tcPr>
          <w:p w:rsidR="009E3948" w:rsidRDefault="002947AD">
            <w:pPr>
              <w:widowControl/>
              <w:spacing w:line="540" w:lineRule="exact"/>
              <w:rPr>
                <w:rFonts w:ascii="仿宋_GB2312" w:eastAsia="仿宋_GB2312" w:hAnsi="仿宋_GB2312" w:cs="仿宋_GB2312"/>
                <w:sz w:val="24"/>
              </w:rPr>
            </w:pPr>
            <w:r>
              <w:rPr>
                <w:rFonts w:ascii="仿宋_GB2312" w:eastAsia="仿宋_GB2312" w:hAnsi="仿宋_GB2312" w:cs="仿宋_GB2312" w:hint="eastAsia"/>
                <w:sz w:val="24"/>
              </w:rPr>
              <w:t>每发生</w:t>
            </w:r>
            <w:r>
              <w:rPr>
                <w:rFonts w:ascii="仿宋_GB2312" w:eastAsia="仿宋_GB2312" w:hAnsi="仿宋_GB2312" w:cs="仿宋_GB2312" w:hint="eastAsia"/>
                <w:sz w:val="24"/>
              </w:rPr>
              <w:t>1</w:t>
            </w:r>
            <w:r>
              <w:rPr>
                <w:rFonts w:ascii="仿宋_GB2312" w:eastAsia="仿宋_GB2312" w:hAnsi="仿宋_GB2312" w:cs="仿宋_GB2312" w:hint="eastAsia"/>
                <w:sz w:val="24"/>
              </w:rPr>
              <w:t>次，扣减</w:t>
            </w:r>
            <w:r>
              <w:rPr>
                <w:rFonts w:ascii="仿宋_GB2312" w:eastAsia="仿宋_GB2312" w:hAnsi="仿宋_GB2312" w:cs="仿宋_GB2312" w:hint="eastAsia"/>
                <w:sz w:val="24"/>
              </w:rPr>
              <w:t>1%</w:t>
            </w:r>
            <w:r>
              <w:rPr>
                <w:rFonts w:ascii="仿宋_GB2312" w:eastAsia="仿宋_GB2312" w:hAnsi="仿宋_GB2312" w:cs="仿宋_GB2312" w:hint="eastAsia"/>
                <w:sz w:val="24"/>
              </w:rPr>
              <w:t>当期维保费用</w:t>
            </w:r>
          </w:p>
        </w:tc>
      </w:tr>
    </w:tbl>
    <w:p w:rsidR="009E3948" w:rsidRDefault="002947AD">
      <w:pPr>
        <w:pStyle w:val="ListParagraph1"/>
        <w:spacing w:line="540" w:lineRule="exact"/>
        <w:outlineLvl w:val="1"/>
        <w:rPr>
          <w:rFonts w:ascii="楷体_GB2312" w:eastAsia="楷体_GB2312" w:hAnsi="楷体_GB2312" w:cs="楷体_GB2312"/>
          <w:sz w:val="24"/>
          <w:szCs w:val="24"/>
        </w:rPr>
      </w:pPr>
      <w:bookmarkStart w:id="69" w:name="_Toc8737"/>
      <w:r>
        <w:rPr>
          <w:rFonts w:ascii="楷体_GB2312" w:eastAsia="楷体_GB2312" w:hAnsi="楷体_GB2312" w:cs="楷体_GB2312" w:hint="eastAsia"/>
          <w:sz w:val="24"/>
          <w:szCs w:val="24"/>
        </w:rPr>
        <w:t>（五）其他服务</w:t>
      </w:r>
      <w:bookmarkEnd w:id="69"/>
    </w:p>
    <w:p w:rsidR="009E3948" w:rsidRDefault="002947AD">
      <w:pPr>
        <w:pStyle w:val="ListParagraph1"/>
        <w:spacing w:line="540" w:lineRule="exact"/>
        <w:outlineLvl w:val="1"/>
        <w:rPr>
          <w:rFonts w:ascii="仿宋_GB2312" w:eastAsia="仿宋_GB2312" w:hAnsi="Calibri"/>
          <w:sz w:val="24"/>
          <w:szCs w:val="24"/>
        </w:rPr>
      </w:pPr>
      <w:r>
        <w:rPr>
          <w:rFonts w:ascii="仿宋_GB2312" w:eastAsia="仿宋_GB2312" w:hAnsi="Calibri" w:hint="eastAsia"/>
          <w:sz w:val="24"/>
          <w:szCs w:val="24"/>
        </w:rPr>
        <w:t>中标方应书面说明关于本项目的维护队伍情况、实施组织方式、服务模式，以及售后服务的开展方式；</w:t>
      </w:r>
    </w:p>
    <w:p w:rsidR="009E3948" w:rsidRDefault="002947AD">
      <w:pPr>
        <w:pStyle w:val="ListParagraph1"/>
        <w:spacing w:line="540" w:lineRule="exact"/>
        <w:outlineLvl w:val="1"/>
        <w:rPr>
          <w:rFonts w:ascii="仿宋_GB2312" w:eastAsia="仿宋_GB2312" w:hAnsi="Calibri"/>
          <w:sz w:val="24"/>
          <w:szCs w:val="24"/>
        </w:rPr>
      </w:pPr>
      <w:r>
        <w:rPr>
          <w:rFonts w:ascii="仿宋_GB2312" w:eastAsia="仿宋_GB2312" w:hAnsi="Calibri" w:hint="eastAsia"/>
          <w:sz w:val="24"/>
          <w:szCs w:val="24"/>
        </w:rPr>
        <w:t>中标方应对其本地的售后服务、技术支持方面的情况</w:t>
      </w:r>
      <w:proofErr w:type="gramStart"/>
      <w:r>
        <w:rPr>
          <w:rFonts w:ascii="仿宋_GB2312" w:eastAsia="仿宋_GB2312" w:hAnsi="Calibri" w:hint="eastAsia"/>
          <w:sz w:val="24"/>
          <w:szCs w:val="24"/>
        </w:rPr>
        <w:t>作出</w:t>
      </w:r>
      <w:proofErr w:type="gramEnd"/>
      <w:r>
        <w:rPr>
          <w:rFonts w:ascii="仿宋_GB2312" w:eastAsia="仿宋_GB2312" w:hAnsi="Calibri" w:hint="eastAsia"/>
          <w:sz w:val="24"/>
          <w:szCs w:val="24"/>
        </w:rPr>
        <w:t>说明（包括在贵州省内如贵阳市有无相关服务机构、地点设在何处、维护人员构成、提供服务的时段、维保服务范围、收费情况及服务方式等）。</w:t>
      </w:r>
    </w:p>
    <w:sectPr w:rsidR="009E3948">
      <w:footerReference w:type="default" r:id="rId8"/>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7AD" w:rsidRDefault="002947AD">
      <w:r>
        <w:separator/>
      </w:r>
    </w:p>
  </w:endnote>
  <w:endnote w:type="continuationSeparator" w:id="0">
    <w:p w:rsidR="002947AD" w:rsidRDefault="0029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948" w:rsidRDefault="002947AD">
    <w:pPr>
      <w:pStyle w:val="a8"/>
    </w:pPr>
    <w:r>
      <w:rPr>
        <w:noProof/>
      </w:rPr>
      <mc:AlternateContent>
        <mc:Choice Requires="wps">
          <w:drawing>
            <wp:anchor distT="0" distB="0" distL="114300" distR="114300" simplePos="0" relativeHeight="251659264" behindDoc="0" locked="0" layoutInCell="1" allowOverlap="1">
              <wp:simplePos x="0" y="0"/>
              <wp:positionH relativeFrom="margin">
                <wp:posOffset>-31750</wp:posOffset>
              </wp:positionH>
              <wp:positionV relativeFrom="paragraph">
                <wp:posOffset>10160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3948" w:rsidRDefault="002947AD">
                          <w:pPr>
                            <w:pStyle w:val="a8"/>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1D16CD">
                            <w:rPr>
                              <w:rFonts w:asciiTheme="minorEastAsia" w:hAnsiTheme="minorEastAsia" w:cstheme="minorEastAsia"/>
                              <w:noProof/>
                              <w:sz w:val="28"/>
                              <w:szCs w:val="28"/>
                            </w:rPr>
                            <w:t>- 24 -</w:t>
                          </w:r>
                          <w:r>
                            <w:rPr>
                              <w:rFonts w:ascii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2.5pt;margin-top:.8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" filled="f" stroked="f" strokeweight=".5pt">
              <v:textbox style="mso-fit-shape-to-text:t" inset="0,0,0,0">
                <w:txbxContent>
                  <w:p w:rsidR="009E3948" w:rsidRDefault="002947AD">
                    <w:pPr>
                      <w:pStyle w:val="a8"/>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1D16CD">
                      <w:rPr>
                        <w:rFonts w:asciiTheme="minorEastAsia" w:hAnsiTheme="minorEastAsia" w:cstheme="minorEastAsia"/>
                        <w:noProof/>
                        <w:sz w:val="28"/>
                        <w:szCs w:val="28"/>
                      </w:rPr>
                      <w:t>- 24 -</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7AD" w:rsidRDefault="002947AD">
      <w:r>
        <w:separator/>
      </w:r>
    </w:p>
  </w:footnote>
  <w:footnote w:type="continuationSeparator" w:id="0">
    <w:p w:rsidR="002947AD" w:rsidRDefault="002947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C241AA8"/>
    <w:multiLevelType w:val="singleLevel"/>
    <w:tmpl w:val="9C241AA8"/>
    <w:lvl w:ilvl="0">
      <w:start w:val="1"/>
      <w:numFmt w:val="decimal"/>
      <w:suff w:val="nothing"/>
      <w:lvlText w:val="（%1）"/>
      <w:lvlJc w:val="left"/>
    </w:lvl>
  </w:abstractNum>
  <w:abstractNum w:abstractNumId="1">
    <w:nsid w:val="A59906B3"/>
    <w:multiLevelType w:val="singleLevel"/>
    <w:tmpl w:val="A59906B3"/>
    <w:lvl w:ilvl="0">
      <w:start w:val="1"/>
      <w:numFmt w:val="decimal"/>
      <w:suff w:val="nothing"/>
      <w:lvlText w:val="（%1）"/>
      <w:lvlJc w:val="left"/>
    </w:lvl>
  </w:abstractNum>
  <w:abstractNum w:abstractNumId="2">
    <w:nsid w:val="B64058ED"/>
    <w:multiLevelType w:val="singleLevel"/>
    <w:tmpl w:val="B64058ED"/>
    <w:lvl w:ilvl="0">
      <w:start w:val="1"/>
      <w:numFmt w:val="decimal"/>
      <w:suff w:val="nothing"/>
      <w:lvlText w:val="（%1）"/>
      <w:lvlJc w:val="left"/>
    </w:lvl>
  </w:abstractNum>
  <w:abstractNum w:abstractNumId="3">
    <w:nsid w:val="D5D2AB5E"/>
    <w:multiLevelType w:val="singleLevel"/>
    <w:tmpl w:val="D5D2AB5E"/>
    <w:lvl w:ilvl="0">
      <w:start w:val="1"/>
      <w:numFmt w:val="decimal"/>
      <w:lvlText w:val="%1."/>
      <w:lvlJc w:val="left"/>
      <w:pPr>
        <w:tabs>
          <w:tab w:val="left" w:pos="312"/>
        </w:tabs>
      </w:pPr>
    </w:lvl>
  </w:abstractNum>
  <w:abstractNum w:abstractNumId="4">
    <w:nsid w:val="037D14D4"/>
    <w:multiLevelType w:val="multilevel"/>
    <w:tmpl w:val="037D14D4"/>
    <w:lvl w:ilvl="0">
      <w:start w:val="1"/>
      <w:numFmt w:val="decimal"/>
      <w:suff w:val="nothing"/>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03B13F05"/>
    <w:multiLevelType w:val="multilevel"/>
    <w:tmpl w:val="03B13F0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A0838B1"/>
    <w:multiLevelType w:val="singleLevel"/>
    <w:tmpl w:val="1A0838B1"/>
    <w:lvl w:ilvl="0">
      <w:start w:val="5"/>
      <w:numFmt w:val="chineseCounting"/>
      <w:suff w:val="nothing"/>
      <w:lvlText w:val="%1、"/>
      <w:lvlJc w:val="left"/>
      <w:pPr>
        <w:ind w:left="-10"/>
      </w:pPr>
      <w:rPr>
        <w:rFonts w:hint="eastAsia"/>
      </w:rPr>
    </w:lvl>
  </w:abstractNum>
  <w:abstractNum w:abstractNumId="7">
    <w:nsid w:val="23372857"/>
    <w:multiLevelType w:val="hybridMultilevel"/>
    <w:tmpl w:val="CB6ED3FC"/>
    <w:lvl w:ilvl="0" w:tplc="CC8A51F6">
      <w:start w:val="4"/>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8">
    <w:nsid w:val="3EA7F25A"/>
    <w:multiLevelType w:val="singleLevel"/>
    <w:tmpl w:val="3EA7F25A"/>
    <w:lvl w:ilvl="0">
      <w:start w:val="1"/>
      <w:numFmt w:val="decimal"/>
      <w:lvlText w:val="%1."/>
      <w:lvlJc w:val="left"/>
      <w:pPr>
        <w:tabs>
          <w:tab w:val="left" w:pos="840"/>
        </w:tabs>
        <w:ind w:left="1265" w:hanging="425"/>
      </w:pPr>
      <w:rPr>
        <w:rFonts w:hint="default"/>
      </w:rPr>
    </w:lvl>
  </w:abstractNum>
  <w:abstractNum w:abstractNumId="9">
    <w:nsid w:val="54C8377A"/>
    <w:multiLevelType w:val="multilevel"/>
    <w:tmpl w:val="54C8377A"/>
    <w:lvl w:ilvl="0">
      <w:start w:val="1"/>
      <w:numFmt w:val="chineseCountingThousand"/>
      <w:suff w:val="space"/>
      <w:lvlText w:val="第%1章"/>
      <w:lvlJc w:val="left"/>
      <w:pPr>
        <w:ind w:left="432" w:hanging="432"/>
      </w:pPr>
      <w:rPr>
        <w:rFonts w:hint="eastAsia"/>
      </w:rPr>
    </w:lvl>
    <w:lvl w:ilvl="1">
      <w:start w:val="1"/>
      <w:numFmt w:val="chineseCountingThousand"/>
      <w:pStyle w:val="2"/>
      <w:isLgl/>
      <w:suff w:val="space"/>
      <w:lvlText w:val="%1.%2"/>
      <w:lvlJc w:val="left"/>
      <w:pPr>
        <w:ind w:left="0" w:firstLine="0"/>
      </w:pPr>
      <w:rPr>
        <w:rFonts w:hint="eastAsia"/>
      </w:rPr>
    </w:lvl>
    <w:lvl w:ilvl="2">
      <w:start w:val="2"/>
      <w:numFmt w:val="decimal"/>
      <w:pStyle w:val="3"/>
      <w:isLgl/>
      <w:suff w:val="space"/>
      <w:lvlText w:val="%1.%2.%3"/>
      <w:lvlJc w:val="left"/>
      <w:pPr>
        <w:ind w:left="720" w:hanging="720"/>
      </w:pPr>
      <w:rPr>
        <w:rFonts w:hint="eastAsia"/>
      </w:rPr>
    </w:lvl>
    <w:lvl w:ilvl="3">
      <w:start w:val="1"/>
      <w:numFmt w:val="decimal"/>
      <w:isLgl/>
      <w:suff w:val="space"/>
      <w:lvlText w:val="%2.%3.%4"/>
      <w:lvlJc w:val="left"/>
      <w:pPr>
        <w:ind w:left="1857" w:hanging="864"/>
      </w:pPr>
      <w:rPr>
        <w:rFonts w:hint="eastAsia"/>
        <w:b w:val="0"/>
        <w:bCs w:val="0"/>
        <w:i w:val="0"/>
        <w:iCs w:val="0"/>
        <w:caps w:val="0"/>
        <w:smallCaps w:val="0"/>
        <w:strike w:val="0"/>
        <w:dstrike w:val="0"/>
        <w:color w:val="000000"/>
        <w:spacing w:val="0"/>
        <w:position w:val="0"/>
        <w:u w:val="none"/>
        <w14:shadow w14:blurRad="0" w14:dist="0" w14:dir="0" w14:sx="0" w14:sy="0" w14:kx="0" w14:ky="0" w14:algn="none">
          <w14:srgbClr w14:val="000000"/>
        </w14:shadow>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9"/>
  </w:num>
  <w:num w:numId="2">
    <w:abstractNumId w:val="0"/>
  </w:num>
  <w:num w:numId="3">
    <w:abstractNumId w:val="2"/>
  </w:num>
  <w:num w:numId="4">
    <w:abstractNumId w:val="1"/>
  </w:num>
  <w:num w:numId="5">
    <w:abstractNumId w:val="6"/>
  </w:num>
  <w:num w:numId="6">
    <w:abstractNumId w:val="8"/>
  </w:num>
  <w:num w:numId="7">
    <w:abstractNumId w:val="4"/>
  </w:num>
  <w:num w:numId="8">
    <w:abstractNumId w:val="3"/>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948"/>
    <w:rsid w:val="CB67C5A5"/>
    <w:rsid w:val="DDD77740"/>
    <w:rsid w:val="ED97CEE7"/>
    <w:rsid w:val="FB554049"/>
    <w:rsid w:val="FBB43BF3"/>
    <w:rsid w:val="FBFE2297"/>
    <w:rsid w:val="FDEFB07A"/>
    <w:rsid w:val="FEFFE54B"/>
    <w:rsid w:val="00025B15"/>
    <w:rsid w:val="00116FAB"/>
    <w:rsid w:val="00127624"/>
    <w:rsid w:val="00135CFF"/>
    <w:rsid w:val="001D16CD"/>
    <w:rsid w:val="002947AD"/>
    <w:rsid w:val="00496DA9"/>
    <w:rsid w:val="004A1DBC"/>
    <w:rsid w:val="005813CA"/>
    <w:rsid w:val="00593623"/>
    <w:rsid w:val="00812DC5"/>
    <w:rsid w:val="008C58BD"/>
    <w:rsid w:val="00911AC3"/>
    <w:rsid w:val="009149E6"/>
    <w:rsid w:val="00970370"/>
    <w:rsid w:val="009E3948"/>
    <w:rsid w:val="00B53BC8"/>
    <w:rsid w:val="00B81D45"/>
    <w:rsid w:val="00C43D70"/>
    <w:rsid w:val="00D12BFE"/>
    <w:rsid w:val="00E326D8"/>
    <w:rsid w:val="00E703B4"/>
    <w:rsid w:val="00EC7B13"/>
    <w:rsid w:val="00ED53AD"/>
    <w:rsid w:val="00F86FB5"/>
    <w:rsid w:val="00F92F05"/>
    <w:rsid w:val="00FA664D"/>
    <w:rsid w:val="00FD2B3E"/>
    <w:rsid w:val="011A69A9"/>
    <w:rsid w:val="0133262F"/>
    <w:rsid w:val="01365C5A"/>
    <w:rsid w:val="01610BAD"/>
    <w:rsid w:val="0167533E"/>
    <w:rsid w:val="01741E39"/>
    <w:rsid w:val="01863071"/>
    <w:rsid w:val="01A25BA2"/>
    <w:rsid w:val="01B170FB"/>
    <w:rsid w:val="01D05FE4"/>
    <w:rsid w:val="01D0721C"/>
    <w:rsid w:val="01DD63AA"/>
    <w:rsid w:val="01FC5CB6"/>
    <w:rsid w:val="02142B92"/>
    <w:rsid w:val="02170B29"/>
    <w:rsid w:val="02553A53"/>
    <w:rsid w:val="025B52E0"/>
    <w:rsid w:val="02634F25"/>
    <w:rsid w:val="02651BC0"/>
    <w:rsid w:val="026712DF"/>
    <w:rsid w:val="027A1350"/>
    <w:rsid w:val="02855295"/>
    <w:rsid w:val="02A178C5"/>
    <w:rsid w:val="02AE6409"/>
    <w:rsid w:val="02C94C2C"/>
    <w:rsid w:val="02D72A44"/>
    <w:rsid w:val="02EF466F"/>
    <w:rsid w:val="02FC0453"/>
    <w:rsid w:val="030945E1"/>
    <w:rsid w:val="032F23FC"/>
    <w:rsid w:val="03357849"/>
    <w:rsid w:val="0348262F"/>
    <w:rsid w:val="0349031E"/>
    <w:rsid w:val="03490FB7"/>
    <w:rsid w:val="03523FF2"/>
    <w:rsid w:val="03557A77"/>
    <w:rsid w:val="0362383F"/>
    <w:rsid w:val="036267EA"/>
    <w:rsid w:val="03913027"/>
    <w:rsid w:val="03924514"/>
    <w:rsid w:val="039E463B"/>
    <w:rsid w:val="03A210C6"/>
    <w:rsid w:val="03A539EA"/>
    <w:rsid w:val="03B44065"/>
    <w:rsid w:val="03BC2BA1"/>
    <w:rsid w:val="03C12C84"/>
    <w:rsid w:val="03D31452"/>
    <w:rsid w:val="03D92B5F"/>
    <w:rsid w:val="03E90110"/>
    <w:rsid w:val="03F13779"/>
    <w:rsid w:val="03FB2F1B"/>
    <w:rsid w:val="041736F9"/>
    <w:rsid w:val="041C1C06"/>
    <w:rsid w:val="04231623"/>
    <w:rsid w:val="04270D7F"/>
    <w:rsid w:val="042D24E4"/>
    <w:rsid w:val="044F7C80"/>
    <w:rsid w:val="045508BA"/>
    <w:rsid w:val="046D6BF2"/>
    <w:rsid w:val="048C6689"/>
    <w:rsid w:val="04A46DC4"/>
    <w:rsid w:val="04A855A6"/>
    <w:rsid w:val="04AA5E22"/>
    <w:rsid w:val="04BB5568"/>
    <w:rsid w:val="04D40E15"/>
    <w:rsid w:val="050E6000"/>
    <w:rsid w:val="05190FCF"/>
    <w:rsid w:val="053D7744"/>
    <w:rsid w:val="05522F14"/>
    <w:rsid w:val="05551F2F"/>
    <w:rsid w:val="05584A82"/>
    <w:rsid w:val="058A073D"/>
    <w:rsid w:val="059C5CEB"/>
    <w:rsid w:val="05A90A51"/>
    <w:rsid w:val="05B71B58"/>
    <w:rsid w:val="05C83F3D"/>
    <w:rsid w:val="05C93267"/>
    <w:rsid w:val="05CA1F8A"/>
    <w:rsid w:val="05CB56F8"/>
    <w:rsid w:val="05D95878"/>
    <w:rsid w:val="05E75D9F"/>
    <w:rsid w:val="05EF32FE"/>
    <w:rsid w:val="05F47380"/>
    <w:rsid w:val="06050595"/>
    <w:rsid w:val="060F148D"/>
    <w:rsid w:val="06101D02"/>
    <w:rsid w:val="0618138E"/>
    <w:rsid w:val="061B712C"/>
    <w:rsid w:val="062A4AA1"/>
    <w:rsid w:val="0644204E"/>
    <w:rsid w:val="064F1151"/>
    <w:rsid w:val="064F4051"/>
    <w:rsid w:val="065D2D14"/>
    <w:rsid w:val="0661477F"/>
    <w:rsid w:val="067C52D5"/>
    <w:rsid w:val="068460AC"/>
    <w:rsid w:val="06AA5AFA"/>
    <w:rsid w:val="06AA66CC"/>
    <w:rsid w:val="06AB1485"/>
    <w:rsid w:val="06E92D73"/>
    <w:rsid w:val="06EB0BBA"/>
    <w:rsid w:val="06EF051D"/>
    <w:rsid w:val="06F724DF"/>
    <w:rsid w:val="06FE5785"/>
    <w:rsid w:val="072A610B"/>
    <w:rsid w:val="07427E7B"/>
    <w:rsid w:val="07466485"/>
    <w:rsid w:val="074726CF"/>
    <w:rsid w:val="076A0DCD"/>
    <w:rsid w:val="076B184B"/>
    <w:rsid w:val="07785E38"/>
    <w:rsid w:val="077C1C4C"/>
    <w:rsid w:val="078820C5"/>
    <w:rsid w:val="07892DD7"/>
    <w:rsid w:val="07A724E5"/>
    <w:rsid w:val="07A86DB4"/>
    <w:rsid w:val="07B02CFF"/>
    <w:rsid w:val="07D50BBA"/>
    <w:rsid w:val="07DF4F38"/>
    <w:rsid w:val="07E81BBD"/>
    <w:rsid w:val="07FC7E27"/>
    <w:rsid w:val="080E79BC"/>
    <w:rsid w:val="0814701C"/>
    <w:rsid w:val="082F1827"/>
    <w:rsid w:val="082F60F2"/>
    <w:rsid w:val="084477B6"/>
    <w:rsid w:val="0853529F"/>
    <w:rsid w:val="08661843"/>
    <w:rsid w:val="087B01BC"/>
    <w:rsid w:val="088428C3"/>
    <w:rsid w:val="08992296"/>
    <w:rsid w:val="08A14115"/>
    <w:rsid w:val="08AC154E"/>
    <w:rsid w:val="08AC47E2"/>
    <w:rsid w:val="08B20511"/>
    <w:rsid w:val="08BC55AD"/>
    <w:rsid w:val="08C85AAF"/>
    <w:rsid w:val="08C85E59"/>
    <w:rsid w:val="08CF6DAC"/>
    <w:rsid w:val="08E87AB7"/>
    <w:rsid w:val="08EA2650"/>
    <w:rsid w:val="08F137FF"/>
    <w:rsid w:val="08F32E58"/>
    <w:rsid w:val="08F85DF8"/>
    <w:rsid w:val="08FE27A8"/>
    <w:rsid w:val="091D2B4D"/>
    <w:rsid w:val="09264C3B"/>
    <w:rsid w:val="092D5B8E"/>
    <w:rsid w:val="09330745"/>
    <w:rsid w:val="09417A91"/>
    <w:rsid w:val="09714577"/>
    <w:rsid w:val="097B55E2"/>
    <w:rsid w:val="098319E2"/>
    <w:rsid w:val="099F2C1E"/>
    <w:rsid w:val="09A35A07"/>
    <w:rsid w:val="09A55801"/>
    <w:rsid w:val="09AA352F"/>
    <w:rsid w:val="09C27BB5"/>
    <w:rsid w:val="09CF045C"/>
    <w:rsid w:val="09D925EF"/>
    <w:rsid w:val="09DA60EE"/>
    <w:rsid w:val="09EC16F0"/>
    <w:rsid w:val="09FE1D48"/>
    <w:rsid w:val="0A1035F3"/>
    <w:rsid w:val="0A164637"/>
    <w:rsid w:val="0A1C5480"/>
    <w:rsid w:val="0A314892"/>
    <w:rsid w:val="0A381A75"/>
    <w:rsid w:val="0A3A3DC6"/>
    <w:rsid w:val="0A3C71ED"/>
    <w:rsid w:val="0A4F1649"/>
    <w:rsid w:val="0A506F98"/>
    <w:rsid w:val="0A523822"/>
    <w:rsid w:val="0A5D6F25"/>
    <w:rsid w:val="0A622D29"/>
    <w:rsid w:val="0A670653"/>
    <w:rsid w:val="0A6A0385"/>
    <w:rsid w:val="0A7E0626"/>
    <w:rsid w:val="0ABD184B"/>
    <w:rsid w:val="0ADE4913"/>
    <w:rsid w:val="0ADF3CCC"/>
    <w:rsid w:val="0AF969C5"/>
    <w:rsid w:val="0B0D0BA2"/>
    <w:rsid w:val="0B2F6006"/>
    <w:rsid w:val="0B465532"/>
    <w:rsid w:val="0B550160"/>
    <w:rsid w:val="0B5E13B2"/>
    <w:rsid w:val="0B7A5462"/>
    <w:rsid w:val="0B800F19"/>
    <w:rsid w:val="0B852C00"/>
    <w:rsid w:val="0B993972"/>
    <w:rsid w:val="0BBC6F9D"/>
    <w:rsid w:val="0BE62951"/>
    <w:rsid w:val="0BEE138C"/>
    <w:rsid w:val="0BF703FE"/>
    <w:rsid w:val="0C132D09"/>
    <w:rsid w:val="0C1C15C4"/>
    <w:rsid w:val="0C1E25F2"/>
    <w:rsid w:val="0C350AD3"/>
    <w:rsid w:val="0C3D5E84"/>
    <w:rsid w:val="0C3E6FEE"/>
    <w:rsid w:val="0C4F70D7"/>
    <w:rsid w:val="0C553D4A"/>
    <w:rsid w:val="0C5641BD"/>
    <w:rsid w:val="0C5F2DC4"/>
    <w:rsid w:val="0C6D3800"/>
    <w:rsid w:val="0C8927F6"/>
    <w:rsid w:val="0C9429E8"/>
    <w:rsid w:val="0CA05CC1"/>
    <w:rsid w:val="0CA35A93"/>
    <w:rsid w:val="0CB56867"/>
    <w:rsid w:val="0CBB5826"/>
    <w:rsid w:val="0CC43ACC"/>
    <w:rsid w:val="0CC62A50"/>
    <w:rsid w:val="0CC759F0"/>
    <w:rsid w:val="0CDE1386"/>
    <w:rsid w:val="0D106025"/>
    <w:rsid w:val="0D1733FE"/>
    <w:rsid w:val="0D255276"/>
    <w:rsid w:val="0D2C5002"/>
    <w:rsid w:val="0D310A35"/>
    <w:rsid w:val="0D3917D9"/>
    <w:rsid w:val="0D3F7B21"/>
    <w:rsid w:val="0D4B7545"/>
    <w:rsid w:val="0D5753B5"/>
    <w:rsid w:val="0D5E2C06"/>
    <w:rsid w:val="0D7159FD"/>
    <w:rsid w:val="0D7D64E0"/>
    <w:rsid w:val="0D8733FD"/>
    <w:rsid w:val="0D8B744E"/>
    <w:rsid w:val="0D915E19"/>
    <w:rsid w:val="0D934421"/>
    <w:rsid w:val="0DA62839"/>
    <w:rsid w:val="0DBB560D"/>
    <w:rsid w:val="0DC20D90"/>
    <w:rsid w:val="0DC50C73"/>
    <w:rsid w:val="0DC76937"/>
    <w:rsid w:val="0DCC2274"/>
    <w:rsid w:val="0DD2597D"/>
    <w:rsid w:val="0DD36F8D"/>
    <w:rsid w:val="0DDB7C8B"/>
    <w:rsid w:val="0DE025A6"/>
    <w:rsid w:val="0DE9414E"/>
    <w:rsid w:val="0E0B02D2"/>
    <w:rsid w:val="0E0B779A"/>
    <w:rsid w:val="0E107AD5"/>
    <w:rsid w:val="0E146CFB"/>
    <w:rsid w:val="0E336E54"/>
    <w:rsid w:val="0E356DC7"/>
    <w:rsid w:val="0E402B27"/>
    <w:rsid w:val="0E450DF7"/>
    <w:rsid w:val="0E4566B3"/>
    <w:rsid w:val="0E4D432B"/>
    <w:rsid w:val="0E522BBE"/>
    <w:rsid w:val="0E546B22"/>
    <w:rsid w:val="0E5928AD"/>
    <w:rsid w:val="0E5B55F4"/>
    <w:rsid w:val="0E626EAE"/>
    <w:rsid w:val="0E685D10"/>
    <w:rsid w:val="0E7E6EF1"/>
    <w:rsid w:val="0E9B6E95"/>
    <w:rsid w:val="0EA050F7"/>
    <w:rsid w:val="0EA93162"/>
    <w:rsid w:val="0EB51BA6"/>
    <w:rsid w:val="0EB833E8"/>
    <w:rsid w:val="0EC521F7"/>
    <w:rsid w:val="0ED96468"/>
    <w:rsid w:val="0EEB58C6"/>
    <w:rsid w:val="0EEE23C1"/>
    <w:rsid w:val="0EF40EAA"/>
    <w:rsid w:val="0F0B4161"/>
    <w:rsid w:val="0F1B4B26"/>
    <w:rsid w:val="0F2D6C69"/>
    <w:rsid w:val="0F3F1C90"/>
    <w:rsid w:val="0F43103F"/>
    <w:rsid w:val="0F5746FD"/>
    <w:rsid w:val="0F59756F"/>
    <w:rsid w:val="0F5A19DD"/>
    <w:rsid w:val="0F64465E"/>
    <w:rsid w:val="0F6A4708"/>
    <w:rsid w:val="0F6D4596"/>
    <w:rsid w:val="0F85524A"/>
    <w:rsid w:val="0F9418F5"/>
    <w:rsid w:val="0F9916E6"/>
    <w:rsid w:val="0FB32491"/>
    <w:rsid w:val="0FE260BE"/>
    <w:rsid w:val="0FEE307E"/>
    <w:rsid w:val="0FF66670"/>
    <w:rsid w:val="100320AF"/>
    <w:rsid w:val="102024AD"/>
    <w:rsid w:val="102F2948"/>
    <w:rsid w:val="103D2CA9"/>
    <w:rsid w:val="104C3535"/>
    <w:rsid w:val="104F06FD"/>
    <w:rsid w:val="105925BF"/>
    <w:rsid w:val="10594A3F"/>
    <w:rsid w:val="105C0B9B"/>
    <w:rsid w:val="10712E11"/>
    <w:rsid w:val="10961797"/>
    <w:rsid w:val="10A52F5A"/>
    <w:rsid w:val="10A81630"/>
    <w:rsid w:val="10B340AC"/>
    <w:rsid w:val="10C63C89"/>
    <w:rsid w:val="10DB5BE2"/>
    <w:rsid w:val="11000ADE"/>
    <w:rsid w:val="11242268"/>
    <w:rsid w:val="115122A1"/>
    <w:rsid w:val="11530349"/>
    <w:rsid w:val="115F5157"/>
    <w:rsid w:val="11690DCE"/>
    <w:rsid w:val="117B6691"/>
    <w:rsid w:val="118862FD"/>
    <w:rsid w:val="118C60FC"/>
    <w:rsid w:val="11943A6C"/>
    <w:rsid w:val="119860A2"/>
    <w:rsid w:val="11A27FA0"/>
    <w:rsid w:val="11A31FF8"/>
    <w:rsid w:val="11B22863"/>
    <w:rsid w:val="11BA5D39"/>
    <w:rsid w:val="11C33831"/>
    <w:rsid w:val="11CD7B6B"/>
    <w:rsid w:val="11DC0EAF"/>
    <w:rsid w:val="11FC3476"/>
    <w:rsid w:val="11FD79F3"/>
    <w:rsid w:val="12034A38"/>
    <w:rsid w:val="120D6879"/>
    <w:rsid w:val="12190245"/>
    <w:rsid w:val="12334D16"/>
    <w:rsid w:val="1235220E"/>
    <w:rsid w:val="1258798C"/>
    <w:rsid w:val="125C1586"/>
    <w:rsid w:val="125F0ACE"/>
    <w:rsid w:val="125F1425"/>
    <w:rsid w:val="125F417D"/>
    <w:rsid w:val="126B1290"/>
    <w:rsid w:val="126C0490"/>
    <w:rsid w:val="128304CF"/>
    <w:rsid w:val="12881905"/>
    <w:rsid w:val="12A75CFA"/>
    <w:rsid w:val="12A91DCC"/>
    <w:rsid w:val="12BF214C"/>
    <w:rsid w:val="12C22818"/>
    <w:rsid w:val="12CF5FDD"/>
    <w:rsid w:val="12DA1A7B"/>
    <w:rsid w:val="12DF7A76"/>
    <w:rsid w:val="12EA172F"/>
    <w:rsid w:val="12F57D49"/>
    <w:rsid w:val="130B5621"/>
    <w:rsid w:val="13130C3B"/>
    <w:rsid w:val="132D1E82"/>
    <w:rsid w:val="133F0C4E"/>
    <w:rsid w:val="13461DBB"/>
    <w:rsid w:val="13525380"/>
    <w:rsid w:val="13870051"/>
    <w:rsid w:val="13A81038"/>
    <w:rsid w:val="13AD3866"/>
    <w:rsid w:val="13C15AAF"/>
    <w:rsid w:val="13D9560A"/>
    <w:rsid w:val="13EF3EB5"/>
    <w:rsid w:val="13F669AC"/>
    <w:rsid w:val="14162EBC"/>
    <w:rsid w:val="14167510"/>
    <w:rsid w:val="14203914"/>
    <w:rsid w:val="142D3FBC"/>
    <w:rsid w:val="143226E9"/>
    <w:rsid w:val="14484ED0"/>
    <w:rsid w:val="144D62E5"/>
    <w:rsid w:val="145219D7"/>
    <w:rsid w:val="14525F22"/>
    <w:rsid w:val="1466671D"/>
    <w:rsid w:val="1474258B"/>
    <w:rsid w:val="1475168F"/>
    <w:rsid w:val="14776B8E"/>
    <w:rsid w:val="147B6E9B"/>
    <w:rsid w:val="147C12C2"/>
    <w:rsid w:val="148A6C47"/>
    <w:rsid w:val="149B674E"/>
    <w:rsid w:val="14A64AA4"/>
    <w:rsid w:val="14A70868"/>
    <w:rsid w:val="14AE7227"/>
    <w:rsid w:val="14B5004F"/>
    <w:rsid w:val="14E27AA4"/>
    <w:rsid w:val="14EE601D"/>
    <w:rsid w:val="14F254EC"/>
    <w:rsid w:val="150D386F"/>
    <w:rsid w:val="151926B1"/>
    <w:rsid w:val="151F2153"/>
    <w:rsid w:val="152778F2"/>
    <w:rsid w:val="153D377D"/>
    <w:rsid w:val="15446F0F"/>
    <w:rsid w:val="15461EC1"/>
    <w:rsid w:val="157302D3"/>
    <w:rsid w:val="15913186"/>
    <w:rsid w:val="159D2382"/>
    <w:rsid w:val="15AA6807"/>
    <w:rsid w:val="15B14AD6"/>
    <w:rsid w:val="15B36EF6"/>
    <w:rsid w:val="15B46C8F"/>
    <w:rsid w:val="15CC2CC3"/>
    <w:rsid w:val="15DA0867"/>
    <w:rsid w:val="15F4512F"/>
    <w:rsid w:val="16033AB2"/>
    <w:rsid w:val="1621168A"/>
    <w:rsid w:val="162915FB"/>
    <w:rsid w:val="16837334"/>
    <w:rsid w:val="16880D2F"/>
    <w:rsid w:val="169646EC"/>
    <w:rsid w:val="16A22188"/>
    <w:rsid w:val="16AC5E40"/>
    <w:rsid w:val="16C20F1F"/>
    <w:rsid w:val="16DF4920"/>
    <w:rsid w:val="16F11D60"/>
    <w:rsid w:val="170C0E8C"/>
    <w:rsid w:val="170C1C17"/>
    <w:rsid w:val="171837A2"/>
    <w:rsid w:val="171E015C"/>
    <w:rsid w:val="1720107D"/>
    <w:rsid w:val="174B1947"/>
    <w:rsid w:val="17577D19"/>
    <w:rsid w:val="17631495"/>
    <w:rsid w:val="17BE0723"/>
    <w:rsid w:val="17C62D5A"/>
    <w:rsid w:val="17C82261"/>
    <w:rsid w:val="17D12399"/>
    <w:rsid w:val="17E47242"/>
    <w:rsid w:val="17F25C10"/>
    <w:rsid w:val="18427E13"/>
    <w:rsid w:val="185554D5"/>
    <w:rsid w:val="18576854"/>
    <w:rsid w:val="185F47BA"/>
    <w:rsid w:val="18681482"/>
    <w:rsid w:val="186B4EDF"/>
    <w:rsid w:val="18734C13"/>
    <w:rsid w:val="188C58A1"/>
    <w:rsid w:val="18967729"/>
    <w:rsid w:val="189F6908"/>
    <w:rsid w:val="18B2331A"/>
    <w:rsid w:val="18B6688F"/>
    <w:rsid w:val="18BF160F"/>
    <w:rsid w:val="18C64D85"/>
    <w:rsid w:val="18CA5112"/>
    <w:rsid w:val="18CD7429"/>
    <w:rsid w:val="18CF338C"/>
    <w:rsid w:val="18DA4E9E"/>
    <w:rsid w:val="18E37FF6"/>
    <w:rsid w:val="18E538EF"/>
    <w:rsid w:val="18F8134E"/>
    <w:rsid w:val="190C13F0"/>
    <w:rsid w:val="1910006A"/>
    <w:rsid w:val="19146D13"/>
    <w:rsid w:val="191B1DBF"/>
    <w:rsid w:val="192B4EC2"/>
    <w:rsid w:val="193C0D9C"/>
    <w:rsid w:val="194235EB"/>
    <w:rsid w:val="194F32EA"/>
    <w:rsid w:val="194F79EA"/>
    <w:rsid w:val="198501B4"/>
    <w:rsid w:val="19994C97"/>
    <w:rsid w:val="19BD4903"/>
    <w:rsid w:val="19BE41CA"/>
    <w:rsid w:val="19C76396"/>
    <w:rsid w:val="19CC0D88"/>
    <w:rsid w:val="19D562E2"/>
    <w:rsid w:val="19DD2B22"/>
    <w:rsid w:val="19E130A4"/>
    <w:rsid w:val="19EC7A02"/>
    <w:rsid w:val="19F84FFF"/>
    <w:rsid w:val="19FF003E"/>
    <w:rsid w:val="1A0728E2"/>
    <w:rsid w:val="1A10386A"/>
    <w:rsid w:val="1A1211C4"/>
    <w:rsid w:val="1A124328"/>
    <w:rsid w:val="1A235A9E"/>
    <w:rsid w:val="1A441428"/>
    <w:rsid w:val="1A596752"/>
    <w:rsid w:val="1A651BA9"/>
    <w:rsid w:val="1A684EB1"/>
    <w:rsid w:val="1A733865"/>
    <w:rsid w:val="1A817623"/>
    <w:rsid w:val="1A847A94"/>
    <w:rsid w:val="1A921B16"/>
    <w:rsid w:val="1A924746"/>
    <w:rsid w:val="1A9D4B2C"/>
    <w:rsid w:val="1ABC7D4B"/>
    <w:rsid w:val="1ABF1EED"/>
    <w:rsid w:val="1ACF33BE"/>
    <w:rsid w:val="1ADF3EAB"/>
    <w:rsid w:val="1AF37FA9"/>
    <w:rsid w:val="1AF7454C"/>
    <w:rsid w:val="1AF87D87"/>
    <w:rsid w:val="1B0C7C49"/>
    <w:rsid w:val="1B0D168D"/>
    <w:rsid w:val="1B1C048B"/>
    <w:rsid w:val="1B264E1E"/>
    <w:rsid w:val="1B49253D"/>
    <w:rsid w:val="1B60781F"/>
    <w:rsid w:val="1B6409BC"/>
    <w:rsid w:val="1B8A4411"/>
    <w:rsid w:val="1B997F49"/>
    <w:rsid w:val="1BA22E4B"/>
    <w:rsid w:val="1BB26C5B"/>
    <w:rsid w:val="1BBE77AF"/>
    <w:rsid w:val="1BD5502E"/>
    <w:rsid w:val="1BDC0F09"/>
    <w:rsid w:val="1BE14983"/>
    <w:rsid w:val="1BE57E39"/>
    <w:rsid w:val="1BEF055C"/>
    <w:rsid w:val="1BF3533E"/>
    <w:rsid w:val="1BFB563F"/>
    <w:rsid w:val="1BFE7D7F"/>
    <w:rsid w:val="1C070BBB"/>
    <w:rsid w:val="1C102094"/>
    <w:rsid w:val="1C237F4B"/>
    <w:rsid w:val="1C3337F6"/>
    <w:rsid w:val="1C3D43D4"/>
    <w:rsid w:val="1C413C91"/>
    <w:rsid w:val="1C4B01AD"/>
    <w:rsid w:val="1C5A6D5A"/>
    <w:rsid w:val="1C833DA7"/>
    <w:rsid w:val="1C972F18"/>
    <w:rsid w:val="1CA129A0"/>
    <w:rsid w:val="1CAA798D"/>
    <w:rsid w:val="1CAC4C9A"/>
    <w:rsid w:val="1CD64878"/>
    <w:rsid w:val="1CE32300"/>
    <w:rsid w:val="1D015A17"/>
    <w:rsid w:val="1D223955"/>
    <w:rsid w:val="1D292771"/>
    <w:rsid w:val="1D2A283F"/>
    <w:rsid w:val="1D3D70B4"/>
    <w:rsid w:val="1D437258"/>
    <w:rsid w:val="1D614F12"/>
    <w:rsid w:val="1D661F2F"/>
    <w:rsid w:val="1D761228"/>
    <w:rsid w:val="1D763042"/>
    <w:rsid w:val="1D7E7C82"/>
    <w:rsid w:val="1D842156"/>
    <w:rsid w:val="1D916BF6"/>
    <w:rsid w:val="1D9279EA"/>
    <w:rsid w:val="1DA8444C"/>
    <w:rsid w:val="1DB00F50"/>
    <w:rsid w:val="1DB94146"/>
    <w:rsid w:val="1DD72A7C"/>
    <w:rsid w:val="1DDD76F7"/>
    <w:rsid w:val="1DE77BD3"/>
    <w:rsid w:val="1DFC7271"/>
    <w:rsid w:val="1E1419C4"/>
    <w:rsid w:val="1E160B41"/>
    <w:rsid w:val="1E3B54E3"/>
    <w:rsid w:val="1E3C2428"/>
    <w:rsid w:val="1E47240F"/>
    <w:rsid w:val="1E50533B"/>
    <w:rsid w:val="1E5C1A8D"/>
    <w:rsid w:val="1E631A09"/>
    <w:rsid w:val="1E65246C"/>
    <w:rsid w:val="1E6909B3"/>
    <w:rsid w:val="1E695753"/>
    <w:rsid w:val="1E6A671C"/>
    <w:rsid w:val="1E7D32D9"/>
    <w:rsid w:val="1E920FF9"/>
    <w:rsid w:val="1E936F8E"/>
    <w:rsid w:val="1EA11D22"/>
    <w:rsid w:val="1EAD23DD"/>
    <w:rsid w:val="1EBE4562"/>
    <w:rsid w:val="1EC023AD"/>
    <w:rsid w:val="1EC34DF9"/>
    <w:rsid w:val="1EC671D7"/>
    <w:rsid w:val="1ECB3817"/>
    <w:rsid w:val="1ECB416B"/>
    <w:rsid w:val="1ED479ED"/>
    <w:rsid w:val="1EF04110"/>
    <w:rsid w:val="1F03782E"/>
    <w:rsid w:val="1F161FBF"/>
    <w:rsid w:val="1F287341"/>
    <w:rsid w:val="1F3309D7"/>
    <w:rsid w:val="1F3416E8"/>
    <w:rsid w:val="1F5033E9"/>
    <w:rsid w:val="1F5144B2"/>
    <w:rsid w:val="1F5366CC"/>
    <w:rsid w:val="1F645CB7"/>
    <w:rsid w:val="1F6B4954"/>
    <w:rsid w:val="1F8A28F4"/>
    <w:rsid w:val="1F8E0606"/>
    <w:rsid w:val="1F995715"/>
    <w:rsid w:val="1FAB7C38"/>
    <w:rsid w:val="1FBC252F"/>
    <w:rsid w:val="1FBE7F1B"/>
    <w:rsid w:val="1FCD4871"/>
    <w:rsid w:val="1FD12602"/>
    <w:rsid w:val="1FEB1F58"/>
    <w:rsid w:val="200C265F"/>
    <w:rsid w:val="200D394F"/>
    <w:rsid w:val="201249FB"/>
    <w:rsid w:val="20212DF7"/>
    <w:rsid w:val="20240CE8"/>
    <w:rsid w:val="203D1D77"/>
    <w:rsid w:val="20555293"/>
    <w:rsid w:val="20564E11"/>
    <w:rsid w:val="20633354"/>
    <w:rsid w:val="208A3239"/>
    <w:rsid w:val="208D16A3"/>
    <w:rsid w:val="209A28EF"/>
    <w:rsid w:val="20BC0953"/>
    <w:rsid w:val="20C63496"/>
    <w:rsid w:val="20CB7C46"/>
    <w:rsid w:val="20D07499"/>
    <w:rsid w:val="20D33802"/>
    <w:rsid w:val="20D44A5E"/>
    <w:rsid w:val="20D96CBD"/>
    <w:rsid w:val="20DE5ABD"/>
    <w:rsid w:val="20F620FA"/>
    <w:rsid w:val="20F77931"/>
    <w:rsid w:val="210769EE"/>
    <w:rsid w:val="210B021E"/>
    <w:rsid w:val="211C6CD7"/>
    <w:rsid w:val="212057E0"/>
    <w:rsid w:val="21255276"/>
    <w:rsid w:val="212E32AE"/>
    <w:rsid w:val="213D37C5"/>
    <w:rsid w:val="213D53EE"/>
    <w:rsid w:val="213F0A6B"/>
    <w:rsid w:val="21455C67"/>
    <w:rsid w:val="21477390"/>
    <w:rsid w:val="215D3993"/>
    <w:rsid w:val="21785964"/>
    <w:rsid w:val="217E3ABF"/>
    <w:rsid w:val="218A5EE4"/>
    <w:rsid w:val="219200F0"/>
    <w:rsid w:val="2193367D"/>
    <w:rsid w:val="219E7C75"/>
    <w:rsid w:val="21A12A3B"/>
    <w:rsid w:val="21C2662E"/>
    <w:rsid w:val="21C33044"/>
    <w:rsid w:val="21D31D64"/>
    <w:rsid w:val="21D97578"/>
    <w:rsid w:val="21DA02EA"/>
    <w:rsid w:val="21DD1BAA"/>
    <w:rsid w:val="21E41C3B"/>
    <w:rsid w:val="21E60681"/>
    <w:rsid w:val="21E940AC"/>
    <w:rsid w:val="21F16977"/>
    <w:rsid w:val="220C23A3"/>
    <w:rsid w:val="220D4389"/>
    <w:rsid w:val="220E4D0E"/>
    <w:rsid w:val="22156E7A"/>
    <w:rsid w:val="221F67E9"/>
    <w:rsid w:val="224314BE"/>
    <w:rsid w:val="226B229C"/>
    <w:rsid w:val="22793C3A"/>
    <w:rsid w:val="227D059D"/>
    <w:rsid w:val="22825388"/>
    <w:rsid w:val="22AE414C"/>
    <w:rsid w:val="22B60737"/>
    <w:rsid w:val="22B92BC5"/>
    <w:rsid w:val="22D71A61"/>
    <w:rsid w:val="22E152C9"/>
    <w:rsid w:val="22F71CAB"/>
    <w:rsid w:val="230C392D"/>
    <w:rsid w:val="23127740"/>
    <w:rsid w:val="231F0248"/>
    <w:rsid w:val="23320411"/>
    <w:rsid w:val="233526CD"/>
    <w:rsid w:val="233F05C8"/>
    <w:rsid w:val="23433B84"/>
    <w:rsid w:val="2344453C"/>
    <w:rsid w:val="2347580E"/>
    <w:rsid w:val="234D29F5"/>
    <w:rsid w:val="23532914"/>
    <w:rsid w:val="23623170"/>
    <w:rsid w:val="236D7E31"/>
    <w:rsid w:val="23701CE0"/>
    <w:rsid w:val="237A6123"/>
    <w:rsid w:val="23851DC3"/>
    <w:rsid w:val="23896DA6"/>
    <w:rsid w:val="239F3E62"/>
    <w:rsid w:val="23AE35EA"/>
    <w:rsid w:val="23BF4856"/>
    <w:rsid w:val="23C77BC6"/>
    <w:rsid w:val="23CA5036"/>
    <w:rsid w:val="23E41D90"/>
    <w:rsid w:val="23F22957"/>
    <w:rsid w:val="23FB55C8"/>
    <w:rsid w:val="24093950"/>
    <w:rsid w:val="24283FB7"/>
    <w:rsid w:val="242917AC"/>
    <w:rsid w:val="2429638B"/>
    <w:rsid w:val="24345605"/>
    <w:rsid w:val="24376B13"/>
    <w:rsid w:val="24397FB9"/>
    <w:rsid w:val="243D2438"/>
    <w:rsid w:val="24527711"/>
    <w:rsid w:val="245626DC"/>
    <w:rsid w:val="24606184"/>
    <w:rsid w:val="24613A32"/>
    <w:rsid w:val="246B2E48"/>
    <w:rsid w:val="246E003A"/>
    <w:rsid w:val="2474434D"/>
    <w:rsid w:val="248001E7"/>
    <w:rsid w:val="248439BF"/>
    <w:rsid w:val="2498319F"/>
    <w:rsid w:val="24A23341"/>
    <w:rsid w:val="24C00EFD"/>
    <w:rsid w:val="24C54360"/>
    <w:rsid w:val="24DB6E74"/>
    <w:rsid w:val="25013453"/>
    <w:rsid w:val="25073AAC"/>
    <w:rsid w:val="251143C5"/>
    <w:rsid w:val="2518168C"/>
    <w:rsid w:val="252A572A"/>
    <w:rsid w:val="2541142F"/>
    <w:rsid w:val="255E1CBE"/>
    <w:rsid w:val="25711D9C"/>
    <w:rsid w:val="2585322F"/>
    <w:rsid w:val="259A01E7"/>
    <w:rsid w:val="25B32159"/>
    <w:rsid w:val="25B42C9C"/>
    <w:rsid w:val="25CE2B22"/>
    <w:rsid w:val="25DD3374"/>
    <w:rsid w:val="26076F3F"/>
    <w:rsid w:val="260843A2"/>
    <w:rsid w:val="263A2F48"/>
    <w:rsid w:val="26441218"/>
    <w:rsid w:val="26495F5C"/>
    <w:rsid w:val="264A5F06"/>
    <w:rsid w:val="265E6640"/>
    <w:rsid w:val="26671174"/>
    <w:rsid w:val="26872DD7"/>
    <w:rsid w:val="268A14BC"/>
    <w:rsid w:val="269023FA"/>
    <w:rsid w:val="2691792B"/>
    <w:rsid w:val="269772FC"/>
    <w:rsid w:val="26A06989"/>
    <w:rsid w:val="26AE44C0"/>
    <w:rsid w:val="26B51FF9"/>
    <w:rsid w:val="26BF6552"/>
    <w:rsid w:val="26D829A4"/>
    <w:rsid w:val="26D87BE4"/>
    <w:rsid w:val="26E068D4"/>
    <w:rsid w:val="26E46CA3"/>
    <w:rsid w:val="27025E07"/>
    <w:rsid w:val="27084A8F"/>
    <w:rsid w:val="272E71C2"/>
    <w:rsid w:val="273A623D"/>
    <w:rsid w:val="2746051E"/>
    <w:rsid w:val="274F2D21"/>
    <w:rsid w:val="275611A3"/>
    <w:rsid w:val="276117C6"/>
    <w:rsid w:val="276E6133"/>
    <w:rsid w:val="276F5F2C"/>
    <w:rsid w:val="27714946"/>
    <w:rsid w:val="277A7208"/>
    <w:rsid w:val="278240CA"/>
    <w:rsid w:val="27A13718"/>
    <w:rsid w:val="27A62507"/>
    <w:rsid w:val="27B3715F"/>
    <w:rsid w:val="27BA12A7"/>
    <w:rsid w:val="27BB2AA6"/>
    <w:rsid w:val="27C756EA"/>
    <w:rsid w:val="27CF2982"/>
    <w:rsid w:val="27D120EF"/>
    <w:rsid w:val="27E36A73"/>
    <w:rsid w:val="27E56D7A"/>
    <w:rsid w:val="281516AD"/>
    <w:rsid w:val="2822570E"/>
    <w:rsid w:val="282A786A"/>
    <w:rsid w:val="282B59D2"/>
    <w:rsid w:val="283A7D2C"/>
    <w:rsid w:val="283B59C3"/>
    <w:rsid w:val="283D0DA6"/>
    <w:rsid w:val="284A277D"/>
    <w:rsid w:val="285802F1"/>
    <w:rsid w:val="285E4FC8"/>
    <w:rsid w:val="285F552C"/>
    <w:rsid w:val="2872158C"/>
    <w:rsid w:val="28741E0B"/>
    <w:rsid w:val="28795757"/>
    <w:rsid w:val="288F688A"/>
    <w:rsid w:val="28987521"/>
    <w:rsid w:val="28A36296"/>
    <w:rsid w:val="28AF3BE0"/>
    <w:rsid w:val="28C867A5"/>
    <w:rsid w:val="28CC6008"/>
    <w:rsid w:val="28DF0DB2"/>
    <w:rsid w:val="28E54199"/>
    <w:rsid w:val="28F9667E"/>
    <w:rsid w:val="2914505D"/>
    <w:rsid w:val="29447489"/>
    <w:rsid w:val="296616C7"/>
    <w:rsid w:val="29666F19"/>
    <w:rsid w:val="2967794E"/>
    <w:rsid w:val="296E63F4"/>
    <w:rsid w:val="29715367"/>
    <w:rsid w:val="29774D28"/>
    <w:rsid w:val="298F579D"/>
    <w:rsid w:val="29927A38"/>
    <w:rsid w:val="299F0980"/>
    <w:rsid w:val="29AA115B"/>
    <w:rsid w:val="29B4482E"/>
    <w:rsid w:val="29C87BE7"/>
    <w:rsid w:val="29D457B8"/>
    <w:rsid w:val="29E362B9"/>
    <w:rsid w:val="2A021A63"/>
    <w:rsid w:val="2A145C2F"/>
    <w:rsid w:val="2A174FDF"/>
    <w:rsid w:val="2A1A3543"/>
    <w:rsid w:val="2A1F35B7"/>
    <w:rsid w:val="2A274B52"/>
    <w:rsid w:val="2A2E493E"/>
    <w:rsid w:val="2A4A03F4"/>
    <w:rsid w:val="2A4C0E6C"/>
    <w:rsid w:val="2A6508F8"/>
    <w:rsid w:val="2A6F58C9"/>
    <w:rsid w:val="2A7A3AAB"/>
    <w:rsid w:val="2A7E4DD9"/>
    <w:rsid w:val="2AA27913"/>
    <w:rsid w:val="2AB30EEA"/>
    <w:rsid w:val="2ACA77A2"/>
    <w:rsid w:val="2ACF4527"/>
    <w:rsid w:val="2AD57AFD"/>
    <w:rsid w:val="2AD90F85"/>
    <w:rsid w:val="2AE47070"/>
    <w:rsid w:val="2B206609"/>
    <w:rsid w:val="2B3D368D"/>
    <w:rsid w:val="2B445619"/>
    <w:rsid w:val="2B600FC7"/>
    <w:rsid w:val="2B607BA8"/>
    <w:rsid w:val="2B7940F6"/>
    <w:rsid w:val="2BBB11E5"/>
    <w:rsid w:val="2BC71730"/>
    <w:rsid w:val="2BCE1CCE"/>
    <w:rsid w:val="2BCF3657"/>
    <w:rsid w:val="2BE05B82"/>
    <w:rsid w:val="2BF93E9E"/>
    <w:rsid w:val="2BFF6D51"/>
    <w:rsid w:val="2C053EBA"/>
    <w:rsid w:val="2C0950E4"/>
    <w:rsid w:val="2C1751D4"/>
    <w:rsid w:val="2C2517F9"/>
    <w:rsid w:val="2C50010D"/>
    <w:rsid w:val="2C5C1955"/>
    <w:rsid w:val="2C7E565A"/>
    <w:rsid w:val="2C8C0BD0"/>
    <w:rsid w:val="2C972415"/>
    <w:rsid w:val="2C9949EC"/>
    <w:rsid w:val="2CA574B6"/>
    <w:rsid w:val="2CA80137"/>
    <w:rsid w:val="2CAD521C"/>
    <w:rsid w:val="2CC67354"/>
    <w:rsid w:val="2CD659C4"/>
    <w:rsid w:val="2CF32F9F"/>
    <w:rsid w:val="2CF82F1F"/>
    <w:rsid w:val="2D065D7B"/>
    <w:rsid w:val="2D0B185A"/>
    <w:rsid w:val="2D182665"/>
    <w:rsid w:val="2D240941"/>
    <w:rsid w:val="2D2B2E5C"/>
    <w:rsid w:val="2D36737D"/>
    <w:rsid w:val="2D454B41"/>
    <w:rsid w:val="2D4D1A69"/>
    <w:rsid w:val="2D580831"/>
    <w:rsid w:val="2D5D58D0"/>
    <w:rsid w:val="2D6523CD"/>
    <w:rsid w:val="2D920EE6"/>
    <w:rsid w:val="2D9C318F"/>
    <w:rsid w:val="2DB3248F"/>
    <w:rsid w:val="2DD3414C"/>
    <w:rsid w:val="2DE01230"/>
    <w:rsid w:val="2DE11397"/>
    <w:rsid w:val="2DE4799F"/>
    <w:rsid w:val="2DF720D7"/>
    <w:rsid w:val="2E0A0F8F"/>
    <w:rsid w:val="2E145FC3"/>
    <w:rsid w:val="2E29506D"/>
    <w:rsid w:val="2E5670E4"/>
    <w:rsid w:val="2E6149FC"/>
    <w:rsid w:val="2E7035FB"/>
    <w:rsid w:val="2E8E1AD8"/>
    <w:rsid w:val="2E924280"/>
    <w:rsid w:val="2EAA1ED1"/>
    <w:rsid w:val="2EB564B0"/>
    <w:rsid w:val="2EBE7836"/>
    <w:rsid w:val="2ED35FBD"/>
    <w:rsid w:val="2EE14D4D"/>
    <w:rsid w:val="2EE41B8A"/>
    <w:rsid w:val="2EE729B6"/>
    <w:rsid w:val="2EE93DFF"/>
    <w:rsid w:val="2EEE44E7"/>
    <w:rsid w:val="2EF9667D"/>
    <w:rsid w:val="2F066963"/>
    <w:rsid w:val="2F366240"/>
    <w:rsid w:val="2F5439B5"/>
    <w:rsid w:val="2F553BBD"/>
    <w:rsid w:val="2F5728B6"/>
    <w:rsid w:val="2F6D5D7A"/>
    <w:rsid w:val="2F7056E3"/>
    <w:rsid w:val="2F797AC1"/>
    <w:rsid w:val="2F7C4F26"/>
    <w:rsid w:val="2F88497C"/>
    <w:rsid w:val="2FB03632"/>
    <w:rsid w:val="2FB34347"/>
    <w:rsid w:val="2FCC469E"/>
    <w:rsid w:val="2FCC6970"/>
    <w:rsid w:val="2FD43E6D"/>
    <w:rsid w:val="2FDB3E67"/>
    <w:rsid w:val="2FEC29D6"/>
    <w:rsid w:val="2FFB4F6D"/>
    <w:rsid w:val="301472B6"/>
    <w:rsid w:val="301C75CD"/>
    <w:rsid w:val="302B34AD"/>
    <w:rsid w:val="305E7822"/>
    <w:rsid w:val="30790319"/>
    <w:rsid w:val="30971FA6"/>
    <w:rsid w:val="30B450D9"/>
    <w:rsid w:val="30C711F0"/>
    <w:rsid w:val="30E63A7B"/>
    <w:rsid w:val="30E82842"/>
    <w:rsid w:val="30EE0767"/>
    <w:rsid w:val="30FB213C"/>
    <w:rsid w:val="30FB3E1A"/>
    <w:rsid w:val="30FB579E"/>
    <w:rsid w:val="31164175"/>
    <w:rsid w:val="31193DA2"/>
    <w:rsid w:val="311B2D24"/>
    <w:rsid w:val="312C3878"/>
    <w:rsid w:val="313743AF"/>
    <w:rsid w:val="31484FEF"/>
    <w:rsid w:val="31553A69"/>
    <w:rsid w:val="315C58BF"/>
    <w:rsid w:val="316162C1"/>
    <w:rsid w:val="31620ED5"/>
    <w:rsid w:val="3178188F"/>
    <w:rsid w:val="318B4A26"/>
    <w:rsid w:val="318E4E10"/>
    <w:rsid w:val="319502DA"/>
    <w:rsid w:val="319A0C52"/>
    <w:rsid w:val="31A13325"/>
    <w:rsid w:val="31AB2050"/>
    <w:rsid w:val="31B7779E"/>
    <w:rsid w:val="31B96D06"/>
    <w:rsid w:val="31BE5373"/>
    <w:rsid w:val="31C87C3A"/>
    <w:rsid w:val="31D009EC"/>
    <w:rsid w:val="31DE015D"/>
    <w:rsid w:val="31F025FB"/>
    <w:rsid w:val="31F30DD0"/>
    <w:rsid w:val="31F9440D"/>
    <w:rsid w:val="320420A8"/>
    <w:rsid w:val="32045934"/>
    <w:rsid w:val="320D71D8"/>
    <w:rsid w:val="32113481"/>
    <w:rsid w:val="321E4C6E"/>
    <w:rsid w:val="322B4FF7"/>
    <w:rsid w:val="3235433D"/>
    <w:rsid w:val="326826BA"/>
    <w:rsid w:val="326F7D45"/>
    <w:rsid w:val="327209DF"/>
    <w:rsid w:val="328010AA"/>
    <w:rsid w:val="32BC78A7"/>
    <w:rsid w:val="32CA4B33"/>
    <w:rsid w:val="32D14EBD"/>
    <w:rsid w:val="32D21C50"/>
    <w:rsid w:val="32DA1D9E"/>
    <w:rsid w:val="32DE1F9F"/>
    <w:rsid w:val="33006831"/>
    <w:rsid w:val="33110E3C"/>
    <w:rsid w:val="33294D60"/>
    <w:rsid w:val="33432834"/>
    <w:rsid w:val="33603D6A"/>
    <w:rsid w:val="33690DAA"/>
    <w:rsid w:val="3379294C"/>
    <w:rsid w:val="337C51BF"/>
    <w:rsid w:val="33A31EA5"/>
    <w:rsid w:val="33AE053A"/>
    <w:rsid w:val="33B146DC"/>
    <w:rsid w:val="33BA2A9E"/>
    <w:rsid w:val="33BC72B7"/>
    <w:rsid w:val="33C3492B"/>
    <w:rsid w:val="33CC3254"/>
    <w:rsid w:val="33CE3882"/>
    <w:rsid w:val="33D13F0E"/>
    <w:rsid w:val="33E61362"/>
    <w:rsid w:val="33F01F6D"/>
    <w:rsid w:val="340C3AB3"/>
    <w:rsid w:val="340E7218"/>
    <w:rsid w:val="34151D9A"/>
    <w:rsid w:val="34181AC5"/>
    <w:rsid w:val="34213AC2"/>
    <w:rsid w:val="342C72E2"/>
    <w:rsid w:val="34312BD2"/>
    <w:rsid w:val="34354403"/>
    <w:rsid w:val="343F2879"/>
    <w:rsid w:val="3452397C"/>
    <w:rsid w:val="34546960"/>
    <w:rsid w:val="345571AF"/>
    <w:rsid w:val="34622F30"/>
    <w:rsid w:val="34661865"/>
    <w:rsid w:val="3467669B"/>
    <w:rsid w:val="347B31D3"/>
    <w:rsid w:val="347C412C"/>
    <w:rsid w:val="347F0A94"/>
    <w:rsid w:val="348D3FA8"/>
    <w:rsid w:val="348E4659"/>
    <w:rsid w:val="34BF1B2A"/>
    <w:rsid w:val="34CD49BA"/>
    <w:rsid w:val="34D25BD0"/>
    <w:rsid w:val="34E54DE6"/>
    <w:rsid w:val="350619BD"/>
    <w:rsid w:val="3506423B"/>
    <w:rsid w:val="3507262D"/>
    <w:rsid w:val="350848E3"/>
    <w:rsid w:val="35271CC7"/>
    <w:rsid w:val="352C3E34"/>
    <w:rsid w:val="352F2A09"/>
    <w:rsid w:val="353225D9"/>
    <w:rsid w:val="354B3BD2"/>
    <w:rsid w:val="35663A3C"/>
    <w:rsid w:val="35680C4D"/>
    <w:rsid w:val="35A45638"/>
    <w:rsid w:val="35B12A01"/>
    <w:rsid w:val="35DD371D"/>
    <w:rsid w:val="35E83E0A"/>
    <w:rsid w:val="35E84D5A"/>
    <w:rsid w:val="35EB5F28"/>
    <w:rsid w:val="360860B6"/>
    <w:rsid w:val="360F18E3"/>
    <w:rsid w:val="36215298"/>
    <w:rsid w:val="36231E55"/>
    <w:rsid w:val="362F2722"/>
    <w:rsid w:val="362F7C08"/>
    <w:rsid w:val="36316C7C"/>
    <w:rsid w:val="36363ED8"/>
    <w:rsid w:val="36415C39"/>
    <w:rsid w:val="365C5736"/>
    <w:rsid w:val="36703A01"/>
    <w:rsid w:val="367500B6"/>
    <w:rsid w:val="36771873"/>
    <w:rsid w:val="368724D7"/>
    <w:rsid w:val="368A7C38"/>
    <w:rsid w:val="3692653B"/>
    <w:rsid w:val="3695649D"/>
    <w:rsid w:val="36AA0241"/>
    <w:rsid w:val="36AB0986"/>
    <w:rsid w:val="36AF4024"/>
    <w:rsid w:val="36AF7E6D"/>
    <w:rsid w:val="36E35C35"/>
    <w:rsid w:val="36F82123"/>
    <w:rsid w:val="36FC5D28"/>
    <w:rsid w:val="37072644"/>
    <w:rsid w:val="371A4F23"/>
    <w:rsid w:val="37400391"/>
    <w:rsid w:val="37436F4C"/>
    <w:rsid w:val="374E486D"/>
    <w:rsid w:val="3750274D"/>
    <w:rsid w:val="3776790A"/>
    <w:rsid w:val="3777781E"/>
    <w:rsid w:val="377F04FE"/>
    <w:rsid w:val="37894BAC"/>
    <w:rsid w:val="37A16125"/>
    <w:rsid w:val="37A61023"/>
    <w:rsid w:val="37B66418"/>
    <w:rsid w:val="37B66FB2"/>
    <w:rsid w:val="37B702EA"/>
    <w:rsid w:val="37C13BFD"/>
    <w:rsid w:val="37C71BBB"/>
    <w:rsid w:val="37CA0EBE"/>
    <w:rsid w:val="37CB2D96"/>
    <w:rsid w:val="37CF61E3"/>
    <w:rsid w:val="37D027D3"/>
    <w:rsid w:val="37D62432"/>
    <w:rsid w:val="37D73BB4"/>
    <w:rsid w:val="37F72519"/>
    <w:rsid w:val="381518AF"/>
    <w:rsid w:val="38180B4E"/>
    <w:rsid w:val="3822245D"/>
    <w:rsid w:val="382924DD"/>
    <w:rsid w:val="38501031"/>
    <w:rsid w:val="385A552F"/>
    <w:rsid w:val="38722565"/>
    <w:rsid w:val="387F4DAC"/>
    <w:rsid w:val="38B96061"/>
    <w:rsid w:val="38BC2439"/>
    <w:rsid w:val="38C66A08"/>
    <w:rsid w:val="38CC4869"/>
    <w:rsid w:val="38D04F71"/>
    <w:rsid w:val="38D4278A"/>
    <w:rsid w:val="38E71095"/>
    <w:rsid w:val="3937379E"/>
    <w:rsid w:val="39554E54"/>
    <w:rsid w:val="39685583"/>
    <w:rsid w:val="397C2735"/>
    <w:rsid w:val="398A7783"/>
    <w:rsid w:val="39987EBF"/>
    <w:rsid w:val="39A45187"/>
    <w:rsid w:val="39D20E2A"/>
    <w:rsid w:val="39E70381"/>
    <w:rsid w:val="39F142C8"/>
    <w:rsid w:val="39FB232E"/>
    <w:rsid w:val="3A011AA6"/>
    <w:rsid w:val="3A0374AF"/>
    <w:rsid w:val="3A1C787D"/>
    <w:rsid w:val="3A1E0FDE"/>
    <w:rsid w:val="3A220905"/>
    <w:rsid w:val="3A267795"/>
    <w:rsid w:val="3A4C3B16"/>
    <w:rsid w:val="3A4E78C0"/>
    <w:rsid w:val="3A5E1DEF"/>
    <w:rsid w:val="3A5F2CA9"/>
    <w:rsid w:val="3A625555"/>
    <w:rsid w:val="3A8575BA"/>
    <w:rsid w:val="3A98047A"/>
    <w:rsid w:val="3A9972DC"/>
    <w:rsid w:val="3AA73675"/>
    <w:rsid w:val="3AB312B1"/>
    <w:rsid w:val="3ABE00CB"/>
    <w:rsid w:val="3ABF17F5"/>
    <w:rsid w:val="3AC91DCB"/>
    <w:rsid w:val="3ACA5144"/>
    <w:rsid w:val="3ACB4314"/>
    <w:rsid w:val="3AD217AA"/>
    <w:rsid w:val="3AD9612C"/>
    <w:rsid w:val="3ADC7301"/>
    <w:rsid w:val="3AE32178"/>
    <w:rsid w:val="3AF52DD7"/>
    <w:rsid w:val="3B066819"/>
    <w:rsid w:val="3B1053A1"/>
    <w:rsid w:val="3B273EA8"/>
    <w:rsid w:val="3B2918C1"/>
    <w:rsid w:val="3B2E2955"/>
    <w:rsid w:val="3B3871B7"/>
    <w:rsid w:val="3B423CCE"/>
    <w:rsid w:val="3B441A20"/>
    <w:rsid w:val="3B4F7E6F"/>
    <w:rsid w:val="3B5A2AFB"/>
    <w:rsid w:val="3B5C7F86"/>
    <w:rsid w:val="3B7360E3"/>
    <w:rsid w:val="3B781D23"/>
    <w:rsid w:val="3B7D77E1"/>
    <w:rsid w:val="3B994305"/>
    <w:rsid w:val="3B9F6C88"/>
    <w:rsid w:val="3BA805B9"/>
    <w:rsid w:val="3BB065F2"/>
    <w:rsid w:val="3BC81A7C"/>
    <w:rsid w:val="3BCB0835"/>
    <w:rsid w:val="3BCD0D15"/>
    <w:rsid w:val="3BCF1D96"/>
    <w:rsid w:val="3BD132DC"/>
    <w:rsid w:val="3BD238CE"/>
    <w:rsid w:val="3BD62E2C"/>
    <w:rsid w:val="3BD96FD5"/>
    <w:rsid w:val="3BDA34B3"/>
    <w:rsid w:val="3BDF6ADE"/>
    <w:rsid w:val="3BE22982"/>
    <w:rsid w:val="3BEF517C"/>
    <w:rsid w:val="3BF92C3D"/>
    <w:rsid w:val="3C13408E"/>
    <w:rsid w:val="3C1B5CF4"/>
    <w:rsid w:val="3C1F3252"/>
    <w:rsid w:val="3C357301"/>
    <w:rsid w:val="3C362F39"/>
    <w:rsid w:val="3C3B37D6"/>
    <w:rsid w:val="3C3C2823"/>
    <w:rsid w:val="3C402519"/>
    <w:rsid w:val="3C4B0420"/>
    <w:rsid w:val="3C4C10EF"/>
    <w:rsid w:val="3C572C6F"/>
    <w:rsid w:val="3C613245"/>
    <w:rsid w:val="3C717C1B"/>
    <w:rsid w:val="3C85064F"/>
    <w:rsid w:val="3C853703"/>
    <w:rsid w:val="3C922A41"/>
    <w:rsid w:val="3C987DAE"/>
    <w:rsid w:val="3CAD5D53"/>
    <w:rsid w:val="3CAF4F9A"/>
    <w:rsid w:val="3CB27468"/>
    <w:rsid w:val="3CB64D12"/>
    <w:rsid w:val="3CC526F6"/>
    <w:rsid w:val="3CD46670"/>
    <w:rsid w:val="3CE8509F"/>
    <w:rsid w:val="3CF07F8B"/>
    <w:rsid w:val="3CF36246"/>
    <w:rsid w:val="3CF83D12"/>
    <w:rsid w:val="3D044C24"/>
    <w:rsid w:val="3D0C30EA"/>
    <w:rsid w:val="3D267E49"/>
    <w:rsid w:val="3D4B588C"/>
    <w:rsid w:val="3D56793A"/>
    <w:rsid w:val="3D8976E0"/>
    <w:rsid w:val="3D8F309B"/>
    <w:rsid w:val="3D903B83"/>
    <w:rsid w:val="3DB24ADB"/>
    <w:rsid w:val="3DC2371B"/>
    <w:rsid w:val="3DE0231D"/>
    <w:rsid w:val="3DEA43DE"/>
    <w:rsid w:val="3DFE14CF"/>
    <w:rsid w:val="3E020780"/>
    <w:rsid w:val="3E1671AE"/>
    <w:rsid w:val="3E242F5A"/>
    <w:rsid w:val="3E321A6B"/>
    <w:rsid w:val="3E4574DC"/>
    <w:rsid w:val="3E4B2FF0"/>
    <w:rsid w:val="3E685D9E"/>
    <w:rsid w:val="3E801340"/>
    <w:rsid w:val="3E9643A1"/>
    <w:rsid w:val="3E9F2940"/>
    <w:rsid w:val="3EB3156B"/>
    <w:rsid w:val="3EB5133A"/>
    <w:rsid w:val="3EE623EF"/>
    <w:rsid w:val="3EE639F6"/>
    <w:rsid w:val="3F024DDD"/>
    <w:rsid w:val="3F034AB6"/>
    <w:rsid w:val="3F057DAF"/>
    <w:rsid w:val="3F155D2F"/>
    <w:rsid w:val="3F244FEC"/>
    <w:rsid w:val="3F2F73B8"/>
    <w:rsid w:val="3F345101"/>
    <w:rsid w:val="3F362719"/>
    <w:rsid w:val="3F3C5C10"/>
    <w:rsid w:val="3F482F12"/>
    <w:rsid w:val="3F496E91"/>
    <w:rsid w:val="3F5204F7"/>
    <w:rsid w:val="3F607514"/>
    <w:rsid w:val="3F626F53"/>
    <w:rsid w:val="3F7037D6"/>
    <w:rsid w:val="3FA72EFE"/>
    <w:rsid w:val="3FA838B2"/>
    <w:rsid w:val="3FB147DC"/>
    <w:rsid w:val="3FBF6020"/>
    <w:rsid w:val="3FC411A2"/>
    <w:rsid w:val="3FC61AFC"/>
    <w:rsid w:val="3FD90687"/>
    <w:rsid w:val="3FEB7D1B"/>
    <w:rsid w:val="3FF126A9"/>
    <w:rsid w:val="3FF611CD"/>
    <w:rsid w:val="3FFA2951"/>
    <w:rsid w:val="40112318"/>
    <w:rsid w:val="401C4BB4"/>
    <w:rsid w:val="40253D39"/>
    <w:rsid w:val="40457526"/>
    <w:rsid w:val="40461B48"/>
    <w:rsid w:val="405C22C3"/>
    <w:rsid w:val="407701A6"/>
    <w:rsid w:val="408A7389"/>
    <w:rsid w:val="409E31EB"/>
    <w:rsid w:val="40A012F1"/>
    <w:rsid w:val="40A2016A"/>
    <w:rsid w:val="40AA3C5D"/>
    <w:rsid w:val="40B43ECF"/>
    <w:rsid w:val="40B6549A"/>
    <w:rsid w:val="40DD55A6"/>
    <w:rsid w:val="40F47236"/>
    <w:rsid w:val="40F9356A"/>
    <w:rsid w:val="41114D41"/>
    <w:rsid w:val="41230225"/>
    <w:rsid w:val="413D3F2C"/>
    <w:rsid w:val="413F5F31"/>
    <w:rsid w:val="414028F7"/>
    <w:rsid w:val="4141279F"/>
    <w:rsid w:val="41417D8D"/>
    <w:rsid w:val="414210F8"/>
    <w:rsid w:val="414236A7"/>
    <w:rsid w:val="41454977"/>
    <w:rsid w:val="414B7A05"/>
    <w:rsid w:val="4158278C"/>
    <w:rsid w:val="415929E9"/>
    <w:rsid w:val="416D4932"/>
    <w:rsid w:val="41853C24"/>
    <w:rsid w:val="418D5400"/>
    <w:rsid w:val="418E66BC"/>
    <w:rsid w:val="41936C3E"/>
    <w:rsid w:val="41A766F0"/>
    <w:rsid w:val="41B13F10"/>
    <w:rsid w:val="41B15932"/>
    <w:rsid w:val="41DE0F3F"/>
    <w:rsid w:val="41F1493A"/>
    <w:rsid w:val="42057C8E"/>
    <w:rsid w:val="4212362A"/>
    <w:rsid w:val="42165B6C"/>
    <w:rsid w:val="422B615F"/>
    <w:rsid w:val="422F0F6E"/>
    <w:rsid w:val="422F6DE9"/>
    <w:rsid w:val="42323DCF"/>
    <w:rsid w:val="424E72A1"/>
    <w:rsid w:val="42553EE8"/>
    <w:rsid w:val="42584C68"/>
    <w:rsid w:val="425A01BF"/>
    <w:rsid w:val="425C5CC3"/>
    <w:rsid w:val="427D66B7"/>
    <w:rsid w:val="42A833B1"/>
    <w:rsid w:val="42AB61E5"/>
    <w:rsid w:val="42AE4CA4"/>
    <w:rsid w:val="42B15360"/>
    <w:rsid w:val="42D16E7D"/>
    <w:rsid w:val="42D67E7A"/>
    <w:rsid w:val="42D95C66"/>
    <w:rsid w:val="42DB466A"/>
    <w:rsid w:val="42DB5726"/>
    <w:rsid w:val="42DF065D"/>
    <w:rsid w:val="42E92C3D"/>
    <w:rsid w:val="42EB0C71"/>
    <w:rsid w:val="42F938CB"/>
    <w:rsid w:val="430E6CD1"/>
    <w:rsid w:val="431B22BB"/>
    <w:rsid w:val="43243105"/>
    <w:rsid w:val="43263282"/>
    <w:rsid w:val="432A120A"/>
    <w:rsid w:val="433767B8"/>
    <w:rsid w:val="433A2D61"/>
    <w:rsid w:val="433E238F"/>
    <w:rsid w:val="434575AF"/>
    <w:rsid w:val="435478AD"/>
    <w:rsid w:val="43651A1B"/>
    <w:rsid w:val="436A0778"/>
    <w:rsid w:val="43AD1F2C"/>
    <w:rsid w:val="43B44029"/>
    <w:rsid w:val="43C62198"/>
    <w:rsid w:val="43D16530"/>
    <w:rsid w:val="43DB4543"/>
    <w:rsid w:val="43E105D7"/>
    <w:rsid w:val="43E24693"/>
    <w:rsid w:val="43EE73DC"/>
    <w:rsid w:val="44020E4B"/>
    <w:rsid w:val="440C5631"/>
    <w:rsid w:val="44196696"/>
    <w:rsid w:val="44262384"/>
    <w:rsid w:val="442A42A5"/>
    <w:rsid w:val="442E7A90"/>
    <w:rsid w:val="44410EDB"/>
    <w:rsid w:val="445116F6"/>
    <w:rsid w:val="4456605C"/>
    <w:rsid w:val="44603237"/>
    <w:rsid w:val="446371B4"/>
    <w:rsid w:val="44937C12"/>
    <w:rsid w:val="44AB3341"/>
    <w:rsid w:val="44B00CE8"/>
    <w:rsid w:val="44B26F27"/>
    <w:rsid w:val="44CE3C16"/>
    <w:rsid w:val="44FD0E7F"/>
    <w:rsid w:val="45124CBE"/>
    <w:rsid w:val="451F3FC4"/>
    <w:rsid w:val="45365FFF"/>
    <w:rsid w:val="453B40D2"/>
    <w:rsid w:val="45501D9D"/>
    <w:rsid w:val="45733579"/>
    <w:rsid w:val="458D4B23"/>
    <w:rsid w:val="459D5E93"/>
    <w:rsid w:val="45A11153"/>
    <w:rsid w:val="45AD29FA"/>
    <w:rsid w:val="45BD38FC"/>
    <w:rsid w:val="45D14E5C"/>
    <w:rsid w:val="45DB43DE"/>
    <w:rsid w:val="45EB54C7"/>
    <w:rsid w:val="45F02847"/>
    <w:rsid w:val="45F200A0"/>
    <w:rsid w:val="46092AF5"/>
    <w:rsid w:val="46141664"/>
    <w:rsid w:val="46286C05"/>
    <w:rsid w:val="46311132"/>
    <w:rsid w:val="46375CF4"/>
    <w:rsid w:val="463E66BC"/>
    <w:rsid w:val="46414A85"/>
    <w:rsid w:val="464F1810"/>
    <w:rsid w:val="46583A03"/>
    <w:rsid w:val="465F649A"/>
    <w:rsid w:val="4666145F"/>
    <w:rsid w:val="466C636A"/>
    <w:rsid w:val="4675695D"/>
    <w:rsid w:val="46757DE8"/>
    <w:rsid w:val="467A197E"/>
    <w:rsid w:val="467E4B27"/>
    <w:rsid w:val="468E2048"/>
    <w:rsid w:val="46A17083"/>
    <w:rsid w:val="46AA0C10"/>
    <w:rsid w:val="46B87A38"/>
    <w:rsid w:val="47096CF1"/>
    <w:rsid w:val="472925A6"/>
    <w:rsid w:val="472D4CF7"/>
    <w:rsid w:val="474609CC"/>
    <w:rsid w:val="474E3AF2"/>
    <w:rsid w:val="4757098D"/>
    <w:rsid w:val="47580A4F"/>
    <w:rsid w:val="47606E90"/>
    <w:rsid w:val="4761517C"/>
    <w:rsid w:val="47620EC1"/>
    <w:rsid w:val="47725003"/>
    <w:rsid w:val="47772827"/>
    <w:rsid w:val="477A5B03"/>
    <w:rsid w:val="478271FB"/>
    <w:rsid w:val="47A6458F"/>
    <w:rsid w:val="47B3669C"/>
    <w:rsid w:val="47B947D7"/>
    <w:rsid w:val="47C422FB"/>
    <w:rsid w:val="47C42F44"/>
    <w:rsid w:val="47CD10D9"/>
    <w:rsid w:val="47D45BF1"/>
    <w:rsid w:val="47D87CCB"/>
    <w:rsid w:val="47E322DA"/>
    <w:rsid w:val="47E96587"/>
    <w:rsid w:val="47EC2C40"/>
    <w:rsid w:val="47F70E80"/>
    <w:rsid w:val="47FD749D"/>
    <w:rsid w:val="480E4881"/>
    <w:rsid w:val="4828075C"/>
    <w:rsid w:val="482E0902"/>
    <w:rsid w:val="4863201D"/>
    <w:rsid w:val="486969E4"/>
    <w:rsid w:val="486A699E"/>
    <w:rsid w:val="48857503"/>
    <w:rsid w:val="48936342"/>
    <w:rsid w:val="48A94B77"/>
    <w:rsid w:val="48B42BA5"/>
    <w:rsid w:val="48BA34BF"/>
    <w:rsid w:val="48BA7C8E"/>
    <w:rsid w:val="48CA0316"/>
    <w:rsid w:val="48D24004"/>
    <w:rsid w:val="48E21204"/>
    <w:rsid w:val="48E3549C"/>
    <w:rsid w:val="48E52D04"/>
    <w:rsid w:val="48EA4C48"/>
    <w:rsid w:val="48F14DC9"/>
    <w:rsid w:val="48FB14C4"/>
    <w:rsid w:val="49005845"/>
    <w:rsid w:val="490E381C"/>
    <w:rsid w:val="49132383"/>
    <w:rsid w:val="492D4B1C"/>
    <w:rsid w:val="49320D52"/>
    <w:rsid w:val="49331E6B"/>
    <w:rsid w:val="495C642B"/>
    <w:rsid w:val="496D0EF4"/>
    <w:rsid w:val="497C2F9B"/>
    <w:rsid w:val="497C3E1A"/>
    <w:rsid w:val="49800052"/>
    <w:rsid w:val="49891591"/>
    <w:rsid w:val="4990062A"/>
    <w:rsid w:val="49982E83"/>
    <w:rsid w:val="49A50C3B"/>
    <w:rsid w:val="49B84D10"/>
    <w:rsid w:val="49BB04F1"/>
    <w:rsid w:val="49C9125C"/>
    <w:rsid w:val="49D43B5B"/>
    <w:rsid w:val="49E9297A"/>
    <w:rsid w:val="49EB5687"/>
    <w:rsid w:val="49ED6C8D"/>
    <w:rsid w:val="4A0B1B7C"/>
    <w:rsid w:val="4A122D58"/>
    <w:rsid w:val="4A1B0561"/>
    <w:rsid w:val="4A396157"/>
    <w:rsid w:val="4A59484A"/>
    <w:rsid w:val="4A5C796A"/>
    <w:rsid w:val="4A696C86"/>
    <w:rsid w:val="4A7278ED"/>
    <w:rsid w:val="4A763126"/>
    <w:rsid w:val="4A984DD5"/>
    <w:rsid w:val="4AA53F6C"/>
    <w:rsid w:val="4AC45939"/>
    <w:rsid w:val="4ADD674D"/>
    <w:rsid w:val="4AE9431F"/>
    <w:rsid w:val="4AF428EA"/>
    <w:rsid w:val="4B000490"/>
    <w:rsid w:val="4B1612ED"/>
    <w:rsid w:val="4B4F210B"/>
    <w:rsid w:val="4B5001C8"/>
    <w:rsid w:val="4B8F2951"/>
    <w:rsid w:val="4B931FB8"/>
    <w:rsid w:val="4B9407ED"/>
    <w:rsid w:val="4BA565DA"/>
    <w:rsid w:val="4BB413A6"/>
    <w:rsid w:val="4BB4601C"/>
    <w:rsid w:val="4BBC0E11"/>
    <w:rsid w:val="4BC45A50"/>
    <w:rsid w:val="4BCE0582"/>
    <w:rsid w:val="4BD62135"/>
    <w:rsid w:val="4BDB7116"/>
    <w:rsid w:val="4BDD0B12"/>
    <w:rsid w:val="4BEB26CF"/>
    <w:rsid w:val="4BF140C5"/>
    <w:rsid w:val="4BFC26A1"/>
    <w:rsid w:val="4C0D7E6D"/>
    <w:rsid w:val="4C124410"/>
    <w:rsid w:val="4C2843C4"/>
    <w:rsid w:val="4C3D09EA"/>
    <w:rsid w:val="4C3D2D72"/>
    <w:rsid w:val="4C6F19B3"/>
    <w:rsid w:val="4C7807C4"/>
    <w:rsid w:val="4C812C5A"/>
    <w:rsid w:val="4CBC2051"/>
    <w:rsid w:val="4CC84BB5"/>
    <w:rsid w:val="4CDA58F7"/>
    <w:rsid w:val="4CF55D62"/>
    <w:rsid w:val="4D000234"/>
    <w:rsid w:val="4D0334AC"/>
    <w:rsid w:val="4D044438"/>
    <w:rsid w:val="4D077B55"/>
    <w:rsid w:val="4D0D4C7D"/>
    <w:rsid w:val="4D192578"/>
    <w:rsid w:val="4D224A79"/>
    <w:rsid w:val="4D27589B"/>
    <w:rsid w:val="4D3F08E5"/>
    <w:rsid w:val="4D3F60F2"/>
    <w:rsid w:val="4D4629B9"/>
    <w:rsid w:val="4D495D6B"/>
    <w:rsid w:val="4D4C15B9"/>
    <w:rsid w:val="4D6E7A9F"/>
    <w:rsid w:val="4D747CBF"/>
    <w:rsid w:val="4D76083F"/>
    <w:rsid w:val="4D777A7C"/>
    <w:rsid w:val="4D7B6E0C"/>
    <w:rsid w:val="4D8239A2"/>
    <w:rsid w:val="4D862A08"/>
    <w:rsid w:val="4D923430"/>
    <w:rsid w:val="4D940C5A"/>
    <w:rsid w:val="4DAC6FA8"/>
    <w:rsid w:val="4DC13227"/>
    <w:rsid w:val="4DC4118F"/>
    <w:rsid w:val="4DD07764"/>
    <w:rsid w:val="4DD25E50"/>
    <w:rsid w:val="4DD36F8E"/>
    <w:rsid w:val="4DDE4E0C"/>
    <w:rsid w:val="4DEC6198"/>
    <w:rsid w:val="4DEC65FB"/>
    <w:rsid w:val="4DF1466F"/>
    <w:rsid w:val="4E133BAA"/>
    <w:rsid w:val="4E1D099A"/>
    <w:rsid w:val="4E200C80"/>
    <w:rsid w:val="4E203244"/>
    <w:rsid w:val="4E2208FF"/>
    <w:rsid w:val="4E513DB4"/>
    <w:rsid w:val="4E5556A8"/>
    <w:rsid w:val="4E692A17"/>
    <w:rsid w:val="4E7A484B"/>
    <w:rsid w:val="4E8613BD"/>
    <w:rsid w:val="4EA04033"/>
    <w:rsid w:val="4EC6099D"/>
    <w:rsid w:val="4ED36118"/>
    <w:rsid w:val="4EDA0D89"/>
    <w:rsid w:val="4EDB605D"/>
    <w:rsid w:val="4EE74B5E"/>
    <w:rsid w:val="4EE95219"/>
    <w:rsid w:val="4EEE478F"/>
    <w:rsid w:val="4EFB110E"/>
    <w:rsid w:val="4F1C3266"/>
    <w:rsid w:val="4F1E4E43"/>
    <w:rsid w:val="4F272F65"/>
    <w:rsid w:val="4F31081D"/>
    <w:rsid w:val="4F44477A"/>
    <w:rsid w:val="4F5C090E"/>
    <w:rsid w:val="4F5E543E"/>
    <w:rsid w:val="4F5F101B"/>
    <w:rsid w:val="4F7B5D68"/>
    <w:rsid w:val="4F8C05D0"/>
    <w:rsid w:val="4FA62738"/>
    <w:rsid w:val="4FAE724F"/>
    <w:rsid w:val="4FC853DB"/>
    <w:rsid w:val="4FC960FA"/>
    <w:rsid w:val="4FF06D08"/>
    <w:rsid w:val="4FF70350"/>
    <w:rsid w:val="500A0A5B"/>
    <w:rsid w:val="501D0049"/>
    <w:rsid w:val="501E562A"/>
    <w:rsid w:val="50285B3B"/>
    <w:rsid w:val="502B29F7"/>
    <w:rsid w:val="5054511A"/>
    <w:rsid w:val="506F6DB0"/>
    <w:rsid w:val="50844E80"/>
    <w:rsid w:val="508E5DEE"/>
    <w:rsid w:val="50943A59"/>
    <w:rsid w:val="509D63CB"/>
    <w:rsid w:val="509D719B"/>
    <w:rsid w:val="50A11A10"/>
    <w:rsid w:val="50A261DC"/>
    <w:rsid w:val="50A73E58"/>
    <w:rsid w:val="50C24F99"/>
    <w:rsid w:val="50D14AF0"/>
    <w:rsid w:val="50DE4331"/>
    <w:rsid w:val="50F05B95"/>
    <w:rsid w:val="50F213B1"/>
    <w:rsid w:val="50F32320"/>
    <w:rsid w:val="50F5668B"/>
    <w:rsid w:val="50F727CE"/>
    <w:rsid w:val="510537DC"/>
    <w:rsid w:val="510B088D"/>
    <w:rsid w:val="511A0F08"/>
    <w:rsid w:val="511E09DB"/>
    <w:rsid w:val="512167BE"/>
    <w:rsid w:val="51355A3A"/>
    <w:rsid w:val="51422F2D"/>
    <w:rsid w:val="51487888"/>
    <w:rsid w:val="514E4340"/>
    <w:rsid w:val="51745860"/>
    <w:rsid w:val="5176136F"/>
    <w:rsid w:val="517A2B77"/>
    <w:rsid w:val="517C5470"/>
    <w:rsid w:val="517C5FB5"/>
    <w:rsid w:val="517E3E89"/>
    <w:rsid w:val="51905B59"/>
    <w:rsid w:val="51954C25"/>
    <w:rsid w:val="51C61B63"/>
    <w:rsid w:val="51D470D1"/>
    <w:rsid w:val="51D520F6"/>
    <w:rsid w:val="51EC6582"/>
    <w:rsid w:val="52113CE3"/>
    <w:rsid w:val="52170BA2"/>
    <w:rsid w:val="521C7254"/>
    <w:rsid w:val="521E5502"/>
    <w:rsid w:val="52460D49"/>
    <w:rsid w:val="524B37B1"/>
    <w:rsid w:val="524E4125"/>
    <w:rsid w:val="525B6740"/>
    <w:rsid w:val="52630B45"/>
    <w:rsid w:val="526467C0"/>
    <w:rsid w:val="526F12CF"/>
    <w:rsid w:val="52747BEB"/>
    <w:rsid w:val="527528B6"/>
    <w:rsid w:val="527B529C"/>
    <w:rsid w:val="527C5FD0"/>
    <w:rsid w:val="528F5AE3"/>
    <w:rsid w:val="52AB581B"/>
    <w:rsid w:val="52B72C5F"/>
    <w:rsid w:val="52B757BC"/>
    <w:rsid w:val="52D45E8A"/>
    <w:rsid w:val="52E57721"/>
    <w:rsid w:val="52E67D54"/>
    <w:rsid w:val="52EE6ACA"/>
    <w:rsid w:val="52F421CF"/>
    <w:rsid w:val="52FB6070"/>
    <w:rsid w:val="52FC3D27"/>
    <w:rsid w:val="53141514"/>
    <w:rsid w:val="531D04B8"/>
    <w:rsid w:val="531E1568"/>
    <w:rsid w:val="53256A0A"/>
    <w:rsid w:val="5329639A"/>
    <w:rsid w:val="53393CF4"/>
    <w:rsid w:val="533B6884"/>
    <w:rsid w:val="5351060C"/>
    <w:rsid w:val="53574E95"/>
    <w:rsid w:val="5371046A"/>
    <w:rsid w:val="53777C73"/>
    <w:rsid w:val="537A0C43"/>
    <w:rsid w:val="537A1A8B"/>
    <w:rsid w:val="53873655"/>
    <w:rsid w:val="538840F0"/>
    <w:rsid w:val="538B4E93"/>
    <w:rsid w:val="539441F4"/>
    <w:rsid w:val="53B52BE1"/>
    <w:rsid w:val="53C2521A"/>
    <w:rsid w:val="53C9607A"/>
    <w:rsid w:val="53D52418"/>
    <w:rsid w:val="53D827D6"/>
    <w:rsid w:val="53DF05B7"/>
    <w:rsid w:val="53FD1434"/>
    <w:rsid w:val="540311BC"/>
    <w:rsid w:val="54052EE4"/>
    <w:rsid w:val="541D555B"/>
    <w:rsid w:val="54251D8B"/>
    <w:rsid w:val="542B4B59"/>
    <w:rsid w:val="542F7E0F"/>
    <w:rsid w:val="54310AD3"/>
    <w:rsid w:val="54465C7C"/>
    <w:rsid w:val="54687DC6"/>
    <w:rsid w:val="54A2105D"/>
    <w:rsid w:val="54AC3ACD"/>
    <w:rsid w:val="54AC7056"/>
    <w:rsid w:val="54B5003B"/>
    <w:rsid w:val="54B97126"/>
    <w:rsid w:val="54BD76BE"/>
    <w:rsid w:val="54D77042"/>
    <w:rsid w:val="550713A6"/>
    <w:rsid w:val="550A1CB7"/>
    <w:rsid w:val="55225E30"/>
    <w:rsid w:val="55271D33"/>
    <w:rsid w:val="552F6FA1"/>
    <w:rsid w:val="553148E7"/>
    <w:rsid w:val="554D0466"/>
    <w:rsid w:val="55617F64"/>
    <w:rsid w:val="556A5333"/>
    <w:rsid w:val="556A725D"/>
    <w:rsid w:val="55756A93"/>
    <w:rsid w:val="55760162"/>
    <w:rsid w:val="557808FD"/>
    <w:rsid w:val="55903395"/>
    <w:rsid w:val="559E10F0"/>
    <w:rsid w:val="559E6EE0"/>
    <w:rsid w:val="559F1557"/>
    <w:rsid w:val="55A1670F"/>
    <w:rsid w:val="55C242AF"/>
    <w:rsid w:val="55D83EA7"/>
    <w:rsid w:val="55E85033"/>
    <w:rsid w:val="55EB4B37"/>
    <w:rsid w:val="55EE0FD3"/>
    <w:rsid w:val="55F118DA"/>
    <w:rsid w:val="55F70A09"/>
    <w:rsid w:val="560C4B95"/>
    <w:rsid w:val="56227B39"/>
    <w:rsid w:val="56253231"/>
    <w:rsid w:val="56275AB8"/>
    <w:rsid w:val="56322FBC"/>
    <w:rsid w:val="5657229F"/>
    <w:rsid w:val="565D7DD7"/>
    <w:rsid w:val="566918DC"/>
    <w:rsid w:val="56792AAA"/>
    <w:rsid w:val="567A495A"/>
    <w:rsid w:val="568449DF"/>
    <w:rsid w:val="568E53AA"/>
    <w:rsid w:val="569033AA"/>
    <w:rsid w:val="56907A86"/>
    <w:rsid w:val="569662EA"/>
    <w:rsid w:val="56B85E62"/>
    <w:rsid w:val="56B9530B"/>
    <w:rsid w:val="56C8589B"/>
    <w:rsid w:val="56CA27F6"/>
    <w:rsid w:val="56CC7DC9"/>
    <w:rsid w:val="56D7062D"/>
    <w:rsid w:val="56E6216D"/>
    <w:rsid w:val="56E71D12"/>
    <w:rsid w:val="56F34DE8"/>
    <w:rsid w:val="56F36160"/>
    <w:rsid w:val="57106229"/>
    <w:rsid w:val="57193E5A"/>
    <w:rsid w:val="57322BE1"/>
    <w:rsid w:val="57650850"/>
    <w:rsid w:val="57736434"/>
    <w:rsid w:val="57772E5A"/>
    <w:rsid w:val="5780705D"/>
    <w:rsid w:val="57973B55"/>
    <w:rsid w:val="57977C4C"/>
    <w:rsid w:val="57A8291C"/>
    <w:rsid w:val="57AF466A"/>
    <w:rsid w:val="57BF2C94"/>
    <w:rsid w:val="57BF5E8A"/>
    <w:rsid w:val="57C16A3D"/>
    <w:rsid w:val="57CA48E9"/>
    <w:rsid w:val="57CF1309"/>
    <w:rsid w:val="58004348"/>
    <w:rsid w:val="580659DF"/>
    <w:rsid w:val="580B4CB9"/>
    <w:rsid w:val="581B1166"/>
    <w:rsid w:val="583E4517"/>
    <w:rsid w:val="58582709"/>
    <w:rsid w:val="585F7F86"/>
    <w:rsid w:val="5885469E"/>
    <w:rsid w:val="58916675"/>
    <w:rsid w:val="58932419"/>
    <w:rsid w:val="58933E88"/>
    <w:rsid w:val="589B64D1"/>
    <w:rsid w:val="58AC2323"/>
    <w:rsid w:val="58DE052E"/>
    <w:rsid w:val="58F64497"/>
    <w:rsid w:val="590C547C"/>
    <w:rsid w:val="591D7EBC"/>
    <w:rsid w:val="59272C02"/>
    <w:rsid w:val="592B73D5"/>
    <w:rsid w:val="59335BB6"/>
    <w:rsid w:val="593A57EC"/>
    <w:rsid w:val="594170B2"/>
    <w:rsid w:val="59496C7B"/>
    <w:rsid w:val="595467DC"/>
    <w:rsid w:val="5961103E"/>
    <w:rsid w:val="597D60EF"/>
    <w:rsid w:val="59835CBB"/>
    <w:rsid w:val="598A2CDB"/>
    <w:rsid w:val="59A56BE3"/>
    <w:rsid w:val="59C17900"/>
    <w:rsid w:val="59C62C67"/>
    <w:rsid w:val="59CA37E0"/>
    <w:rsid w:val="59D169A2"/>
    <w:rsid w:val="59D25464"/>
    <w:rsid w:val="59E11EA2"/>
    <w:rsid w:val="59E85C31"/>
    <w:rsid w:val="59F628DF"/>
    <w:rsid w:val="59FA5A0E"/>
    <w:rsid w:val="59FB6DA9"/>
    <w:rsid w:val="5A010C5C"/>
    <w:rsid w:val="5A236BC8"/>
    <w:rsid w:val="5A284C96"/>
    <w:rsid w:val="5A637829"/>
    <w:rsid w:val="5A696A84"/>
    <w:rsid w:val="5A6F586A"/>
    <w:rsid w:val="5A7E463A"/>
    <w:rsid w:val="5A8170C4"/>
    <w:rsid w:val="5A9656F8"/>
    <w:rsid w:val="5A996A50"/>
    <w:rsid w:val="5AA31B64"/>
    <w:rsid w:val="5AAE3806"/>
    <w:rsid w:val="5AB34F12"/>
    <w:rsid w:val="5AD1015A"/>
    <w:rsid w:val="5ADF2C45"/>
    <w:rsid w:val="5AE70A4E"/>
    <w:rsid w:val="5B0343AB"/>
    <w:rsid w:val="5B10374D"/>
    <w:rsid w:val="5B4D27C1"/>
    <w:rsid w:val="5B6664FF"/>
    <w:rsid w:val="5B6F3781"/>
    <w:rsid w:val="5B6F667E"/>
    <w:rsid w:val="5B816175"/>
    <w:rsid w:val="5B962B48"/>
    <w:rsid w:val="5B991929"/>
    <w:rsid w:val="5BA44B53"/>
    <w:rsid w:val="5BA5679E"/>
    <w:rsid w:val="5BBD7F43"/>
    <w:rsid w:val="5BC51CBD"/>
    <w:rsid w:val="5BDF192D"/>
    <w:rsid w:val="5BEF3E76"/>
    <w:rsid w:val="5BF705DC"/>
    <w:rsid w:val="5C0155EE"/>
    <w:rsid w:val="5C164592"/>
    <w:rsid w:val="5C662512"/>
    <w:rsid w:val="5C6A4B0B"/>
    <w:rsid w:val="5C6B69A3"/>
    <w:rsid w:val="5C726C26"/>
    <w:rsid w:val="5C7D584C"/>
    <w:rsid w:val="5C8A6E31"/>
    <w:rsid w:val="5C982475"/>
    <w:rsid w:val="5C9A0A6D"/>
    <w:rsid w:val="5CA7129E"/>
    <w:rsid w:val="5CBA728C"/>
    <w:rsid w:val="5CBF6F54"/>
    <w:rsid w:val="5CC73530"/>
    <w:rsid w:val="5CC8620F"/>
    <w:rsid w:val="5CDB0307"/>
    <w:rsid w:val="5CE75FB6"/>
    <w:rsid w:val="5CFA7B3C"/>
    <w:rsid w:val="5D000DDA"/>
    <w:rsid w:val="5D085F7A"/>
    <w:rsid w:val="5D2A568C"/>
    <w:rsid w:val="5D456D86"/>
    <w:rsid w:val="5D494DAA"/>
    <w:rsid w:val="5D510585"/>
    <w:rsid w:val="5D5452AE"/>
    <w:rsid w:val="5D6441A1"/>
    <w:rsid w:val="5D6879AC"/>
    <w:rsid w:val="5D706BAF"/>
    <w:rsid w:val="5D860ED5"/>
    <w:rsid w:val="5D97377E"/>
    <w:rsid w:val="5D9B03EB"/>
    <w:rsid w:val="5DA47207"/>
    <w:rsid w:val="5DB14A55"/>
    <w:rsid w:val="5DB20452"/>
    <w:rsid w:val="5DB759CB"/>
    <w:rsid w:val="5DBA611B"/>
    <w:rsid w:val="5DC47A74"/>
    <w:rsid w:val="5DF12C37"/>
    <w:rsid w:val="5E035B7B"/>
    <w:rsid w:val="5E1D2436"/>
    <w:rsid w:val="5E3C3673"/>
    <w:rsid w:val="5E46135E"/>
    <w:rsid w:val="5E5857A4"/>
    <w:rsid w:val="5E667840"/>
    <w:rsid w:val="5E7702A8"/>
    <w:rsid w:val="5E7E28FB"/>
    <w:rsid w:val="5E805750"/>
    <w:rsid w:val="5E8A298E"/>
    <w:rsid w:val="5EA12D48"/>
    <w:rsid w:val="5EB6025B"/>
    <w:rsid w:val="5ECB76EE"/>
    <w:rsid w:val="5EED3A9C"/>
    <w:rsid w:val="5F0F9871"/>
    <w:rsid w:val="5F3620DD"/>
    <w:rsid w:val="5F392348"/>
    <w:rsid w:val="5F464F66"/>
    <w:rsid w:val="5F4F1DBC"/>
    <w:rsid w:val="5F500C5B"/>
    <w:rsid w:val="5F6B5F0A"/>
    <w:rsid w:val="5F7B4A24"/>
    <w:rsid w:val="5F7D7209"/>
    <w:rsid w:val="5F953153"/>
    <w:rsid w:val="5F9744ED"/>
    <w:rsid w:val="5FA72235"/>
    <w:rsid w:val="5FB02820"/>
    <w:rsid w:val="5FB305E0"/>
    <w:rsid w:val="5FB50B5B"/>
    <w:rsid w:val="5FB62656"/>
    <w:rsid w:val="5FD039A2"/>
    <w:rsid w:val="5FD27374"/>
    <w:rsid w:val="5FE3052B"/>
    <w:rsid w:val="5FF3108E"/>
    <w:rsid w:val="5FF82F88"/>
    <w:rsid w:val="60136053"/>
    <w:rsid w:val="602E7A7C"/>
    <w:rsid w:val="60306459"/>
    <w:rsid w:val="603C3D02"/>
    <w:rsid w:val="60592B4B"/>
    <w:rsid w:val="606F417C"/>
    <w:rsid w:val="60952901"/>
    <w:rsid w:val="60993CEE"/>
    <w:rsid w:val="60A13D38"/>
    <w:rsid w:val="60A40DD2"/>
    <w:rsid w:val="60AA6E65"/>
    <w:rsid w:val="60C27A83"/>
    <w:rsid w:val="60D80C47"/>
    <w:rsid w:val="60EC5850"/>
    <w:rsid w:val="60EE5D6F"/>
    <w:rsid w:val="610710C0"/>
    <w:rsid w:val="610B78EA"/>
    <w:rsid w:val="610E2D8E"/>
    <w:rsid w:val="611862AB"/>
    <w:rsid w:val="611910C3"/>
    <w:rsid w:val="6127771B"/>
    <w:rsid w:val="61467562"/>
    <w:rsid w:val="614733C2"/>
    <w:rsid w:val="61485B93"/>
    <w:rsid w:val="61523B1B"/>
    <w:rsid w:val="615A2323"/>
    <w:rsid w:val="617205D9"/>
    <w:rsid w:val="61792897"/>
    <w:rsid w:val="61907D30"/>
    <w:rsid w:val="61934D2E"/>
    <w:rsid w:val="619F21CE"/>
    <w:rsid w:val="61A60340"/>
    <w:rsid w:val="61AD3C17"/>
    <w:rsid w:val="61AF130A"/>
    <w:rsid w:val="61B008D8"/>
    <w:rsid w:val="61E53D41"/>
    <w:rsid w:val="61E90158"/>
    <w:rsid w:val="61EA1ED0"/>
    <w:rsid w:val="61F26796"/>
    <w:rsid w:val="61F33E33"/>
    <w:rsid w:val="620108E7"/>
    <w:rsid w:val="62182763"/>
    <w:rsid w:val="621C2A88"/>
    <w:rsid w:val="621E4762"/>
    <w:rsid w:val="62267A6A"/>
    <w:rsid w:val="62294919"/>
    <w:rsid w:val="62693673"/>
    <w:rsid w:val="62781E83"/>
    <w:rsid w:val="627D1B4F"/>
    <w:rsid w:val="6281227B"/>
    <w:rsid w:val="62845E8E"/>
    <w:rsid w:val="628479A3"/>
    <w:rsid w:val="629D3AF1"/>
    <w:rsid w:val="62AB5DBF"/>
    <w:rsid w:val="62AF7DCA"/>
    <w:rsid w:val="62C31075"/>
    <w:rsid w:val="62CB13E5"/>
    <w:rsid w:val="62E66ED4"/>
    <w:rsid w:val="631232B9"/>
    <w:rsid w:val="633555B1"/>
    <w:rsid w:val="634705A4"/>
    <w:rsid w:val="63496199"/>
    <w:rsid w:val="634A1F31"/>
    <w:rsid w:val="634C5E90"/>
    <w:rsid w:val="63523834"/>
    <w:rsid w:val="63534ADC"/>
    <w:rsid w:val="6360132F"/>
    <w:rsid w:val="63807D71"/>
    <w:rsid w:val="63820D87"/>
    <w:rsid w:val="638D39B4"/>
    <w:rsid w:val="6397657F"/>
    <w:rsid w:val="63A37195"/>
    <w:rsid w:val="63A66586"/>
    <w:rsid w:val="63B51D66"/>
    <w:rsid w:val="63BA1791"/>
    <w:rsid w:val="63D1478B"/>
    <w:rsid w:val="63F339C5"/>
    <w:rsid w:val="63FE45D7"/>
    <w:rsid w:val="6407396A"/>
    <w:rsid w:val="640872D7"/>
    <w:rsid w:val="6409385F"/>
    <w:rsid w:val="643214DE"/>
    <w:rsid w:val="643667CD"/>
    <w:rsid w:val="64471018"/>
    <w:rsid w:val="645E583C"/>
    <w:rsid w:val="64681538"/>
    <w:rsid w:val="64786E96"/>
    <w:rsid w:val="64851A73"/>
    <w:rsid w:val="64945F3E"/>
    <w:rsid w:val="64A05B25"/>
    <w:rsid w:val="64C45982"/>
    <w:rsid w:val="64E076E5"/>
    <w:rsid w:val="64E3392E"/>
    <w:rsid w:val="64E43CAD"/>
    <w:rsid w:val="64F47126"/>
    <w:rsid w:val="650C13F1"/>
    <w:rsid w:val="65156A1A"/>
    <w:rsid w:val="65214A8A"/>
    <w:rsid w:val="652440B8"/>
    <w:rsid w:val="65271F41"/>
    <w:rsid w:val="65344645"/>
    <w:rsid w:val="654A5B67"/>
    <w:rsid w:val="654C6AB1"/>
    <w:rsid w:val="654E1605"/>
    <w:rsid w:val="654E1C93"/>
    <w:rsid w:val="65582006"/>
    <w:rsid w:val="659B642E"/>
    <w:rsid w:val="65A12F3F"/>
    <w:rsid w:val="65B23876"/>
    <w:rsid w:val="65D05369"/>
    <w:rsid w:val="65D3510D"/>
    <w:rsid w:val="65F5255F"/>
    <w:rsid w:val="65FC4CBB"/>
    <w:rsid w:val="662537AE"/>
    <w:rsid w:val="6628136B"/>
    <w:rsid w:val="662C24B7"/>
    <w:rsid w:val="663553C3"/>
    <w:rsid w:val="663A02D6"/>
    <w:rsid w:val="663E16B5"/>
    <w:rsid w:val="665250DC"/>
    <w:rsid w:val="66667086"/>
    <w:rsid w:val="667937C7"/>
    <w:rsid w:val="668D3B28"/>
    <w:rsid w:val="669A44E1"/>
    <w:rsid w:val="669D1382"/>
    <w:rsid w:val="669F63E0"/>
    <w:rsid w:val="66A359F5"/>
    <w:rsid w:val="66AD7BC4"/>
    <w:rsid w:val="66BF1F32"/>
    <w:rsid w:val="66D7779C"/>
    <w:rsid w:val="66DF42AF"/>
    <w:rsid w:val="66F2783C"/>
    <w:rsid w:val="66F56BED"/>
    <w:rsid w:val="670F5A14"/>
    <w:rsid w:val="67153EE6"/>
    <w:rsid w:val="672B7B38"/>
    <w:rsid w:val="6730779A"/>
    <w:rsid w:val="67324F79"/>
    <w:rsid w:val="67587C9B"/>
    <w:rsid w:val="6760307A"/>
    <w:rsid w:val="6765774B"/>
    <w:rsid w:val="676C15CE"/>
    <w:rsid w:val="676F1B28"/>
    <w:rsid w:val="677641DB"/>
    <w:rsid w:val="678B2811"/>
    <w:rsid w:val="678C7BC9"/>
    <w:rsid w:val="678D1F63"/>
    <w:rsid w:val="67B55219"/>
    <w:rsid w:val="67C97804"/>
    <w:rsid w:val="67DD7EDC"/>
    <w:rsid w:val="67FB5009"/>
    <w:rsid w:val="680C1ACC"/>
    <w:rsid w:val="680C5982"/>
    <w:rsid w:val="68261FF1"/>
    <w:rsid w:val="682B656B"/>
    <w:rsid w:val="682F22F4"/>
    <w:rsid w:val="683832FF"/>
    <w:rsid w:val="68453638"/>
    <w:rsid w:val="6862254F"/>
    <w:rsid w:val="686259C5"/>
    <w:rsid w:val="68681602"/>
    <w:rsid w:val="686A79C4"/>
    <w:rsid w:val="68845783"/>
    <w:rsid w:val="688E37BC"/>
    <w:rsid w:val="689C2899"/>
    <w:rsid w:val="68B806A9"/>
    <w:rsid w:val="68C577FC"/>
    <w:rsid w:val="68D77375"/>
    <w:rsid w:val="68DA4AA1"/>
    <w:rsid w:val="68DE790D"/>
    <w:rsid w:val="68E317AA"/>
    <w:rsid w:val="68E522FA"/>
    <w:rsid w:val="68EF06F4"/>
    <w:rsid w:val="69000D67"/>
    <w:rsid w:val="6917287C"/>
    <w:rsid w:val="691E1A9A"/>
    <w:rsid w:val="692B230E"/>
    <w:rsid w:val="69321295"/>
    <w:rsid w:val="69445D75"/>
    <w:rsid w:val="695A6A45"/>
    <w:rsid w:val="69693B3B"/>
    <w:rsid w:val="697621B6"/>
    <w:rsid w:val="697F0536"/>
    <w:rsid w:val="69865C1C"/>
    <w:rsid w:val="699B2874"/>
    <w:rsid w:val="69A05F36"/>
    <w:rsid w:val="69B136DA"/>
    <w:rsid w:val="69B42DEE"/>
    <w:rsid w:val="69C12B33"/>
    <w:rsid w:val="69D63AB9"/>
    <w:rsid w:val="69DD1C68"/>
    <w:rsid w:val="69FE2281"/>
    <w:rsid w:val="69FE4B1A"/>
    <w:rsid w:val="6A0C1734"/>
    <w:rsid w:val="6A122EC6"/>
    <w:rsid w:val="6A2A594C"/>
    <w:rsid w:val="6A4C4CE3"/>
    <w:rsid w:val="6A5134CF"/>
    <w:rsid w:val="6A513A65"/>
    <w:rsid w:val="6A5343C2"/>
    <w:rsid w:val="6A560035"/>
    <w:rsid w:val="6A5D48E7"/>
    <w:rsid w:val="6A703838"/>
    <w:rsid w:val="6A761A13"/>
    <w:rsid w:val="6A794921"/>
    <w:rsid w:val="6A7C6610"/>
    <w:rsid w:val="6A835E2B"/>
    <w:rsid w:val="6A84407F"/>
    <w:rsid w:val="6A9727AB"/>
    <w:rsid w:val="6A9751E7"/>
    <w:rsid w:val="6AA749B7"/>
    <w:rsid w:val="6AAB5637"/>
    <w:rsid w:val="6AAE53CE"/>
    <w:rsid w:val="6AB50AEC"/>
    <w:rsid w:val="6ACB6D95"/>
    <w:rsid w:val="6ACE2553"/>
    <w:rsid w:val="6AD86C97"/>
    <w:rsid w:val="6AEB3361"/>
    <w:rsid w:val="6AF16A34"/>
    <w:rsid w:val="6AFF75E8"/>
    <w:rsid w:val="6B047DAE"/>
    <w:rsid w:val="6B1C6159"/>
    <w:rsid w:val="6B2362EF"/>
    <w:rsid w:val="6B2F03D6"/>
    <w:rsid w:val="6B304D19"/>
    <w:rsid w:val="6B5075A7"/>
    <w:rsid w:val="6B5517F9"/>
    <w:rsid w:val="6B593EA5"/>
    <w:rsid w:val="6B6335C0"/>
    <w:rsid w:val="6B680CD9"/>
    <w:rsid w:val="6B7F7CE4"/>
    <w:rsid w:val="6B824826"/>
    <w:rsid w:val="6B8C25A0"/>
    <w:rsid w:val="6B933EC9"/>
    <w:rsid w:val="6B9C0A53"/>
    <w:rsid w:val="6BA91601"/>
    <w:rsid w:val="6BBA359E"/>
    <w:rsid w:val="6BC27C12"/>
    <w:rsid w:val="6BDD054E"/>
    <w:rsid w:val="6BF27DB8"/>
    <w:rsid w:val="6BF669FF"/>
    <w:rsid w:val="6BFD7FCE"/>
    <w:rsid w:val="6C004C06"/>
    <w:rsid w:val="6C100E7D"/>
    <w:rsid w:val="6C134924"/>
    <w:rsid w:val="6C1C449F"/>
    <w:rsid w:val="6C4228F7"/>
    <w:rsid w:val="6C4D084E"/>
    <w:rsid w:val="6C8E21ED"/>
    <w:rsid w:val="6C933743"/>
    <w:rsid w:val="6CDC6E26"/>
    <w:rsid w:val="6D026AE4"/>
    <w:rsid w:val="6D073D51"/>
    <w:rsid w:val="6D15302B"/>
    <w:rsid w:val="6D190726"/>
    <w:rsid w:val="6D1C66E8"/>
    <w:rsid w:val="6D281929"/>
    <w:rsid w:val="6D3934A8"/>
    <w:rsid w:val="6D555F99"/>
    <w:rsid w:val="6D8029B4"/>
    <w:rsid w:val="6DAB1EF5"/>
    <w:rsid w:val="6DE57F01"/>
    <w:rsid w:val="6DEA5E7F"/>
    <w:rsid w:val="6DF217C2"/>
    <w:rsid w:val="6DFF4B03"/>
    <w:rsid w:val="6E057211"/>
    <w:rsid w:val="6E237808"/>
    <w:rsid w:val="6E253F47"/>
    <w:rsid w:val="6E2B2972"/>
    <w:rsid w:val="6E30173B"/>
    <w:rsid w:val="6E3F0DCD"/>
    <w:rsid w:val="6E6609CD"/>
    <w:rsid w:val="6E772B5E"/>
    <w:rsid w:val="6E972608"/>
    <w:rsid w:val="6E983CDC"/>
    <w:rsid w:val="6EAF0D45"/>
    <w:rsid w:val="6EB77ED2"/>
    <w:rsid w:val="6EC557F8"/>
    <w:rsid w:val="6EC62E65"/>
    <w:rsid w:val="6ED57A07"/>
    <w:rsid w:val="6ED65B78"/>
    <w:rsid w:val="6EDB12E4"/>
    <w:rsid w:val="6EE165D1"/>
    <w:rsid w:val="6EED2176"/>
    <w:rsid w:val="6EFC72F9"/>
    <w:rsid w:val="6F072835"/>
    <w:rsid w:val="6F0C6958"/>
    <w:rsid w:val="6F283566"/>
    <w:rsid w:val="6F2D2649"/>
    <w:rsid w:val="6F2D2C70"/>
    <w:rsid w:val="6F3C01FA"/>
    <w:rsid w:val="6F4713C0"/>
    <w:rsid w:val="6F496521"/>
    <w:rsid w:val="6F582CB2"/>
    <w:rsid w:val="6F6350AD"/>
    <w:rsid w:val="6F717D79"/>
    <w:rsid w:val="6F72261C"/>
    <w:rsid w:val="6F8F7120"/>
    <w:rsid w:val="6F975F07"/>
    <w:rsid w:val="6FAD05D8"/>
    <w:rsid w:val="6FC96AC7"/>
    <w:rsid w:val="6FD306A3"/>
    <w:rsid w:val="6FD544A0"/>
    <w:rsid w:val="6FE55EE6"/>
    <w:rsid w:val="6FF30F78"/>
    <w:rsid w:val="700C2B10"/>
    <w:rsid w:val="701D6B53"/>
    <w:rsid w:val="702C69D0"/>
    <w:rsid w:val="70464EE7"/>
    <w:rsid w:val="704966FC"/>
    <w:rsid w:val="705C48BD"/>
    <w:rsid w:val="705D7B19"/>
    <w:rsid w:val="705E52AB"/>
    <w:rsid w:val="706614A5"/>
    <w:rsid w:val="7079236D"/>
    <w:rsid w:val="707E55A6"/>
    <w:rsid w:val="709B2B3D"/>
    <w:rsid w:val="70A174E5"/>
    <w:rsid w:val="70C106D4"/>
    <w:rsid w:val="70C96F79"/>
    <w:rsid w:val="70F61187"/>
    <w:rsid w:val="70FE73BF"/>
    <w:rsid w:val="71107126"/>
    <w:rsid w:val="71150F60"/>
    <w:rsid w:val="711F3DA5"/>
    <w:rsid w:val="712B01DA"/>
    <w:rsid w:val="71547018"/>
    <w:rsid w:val="71556CA2"/>
    <w:rsid w:val="716234CF"/>
    <w:rsid w:val="71644924"/>
    <w:rsid w:val="716B03D6"/>
    <w:rsid w:val="71735B5D"/>
    <w:rsid w:val="717733CD"/>
    <w:rsid w:val="71777817"/>
    <w:rsid w:val="71782967"/>
    <w:rsid w:val="71791808"/>
    <w:rsid w:val="718F2976"/>
    <w:rsid w:val="719635FF"/>
    <w:rsid w:val="719F3FF1"/>
    <w:rsid w:val="71A50A0F"/>
    <w:rsid w:val="71A52F16"/>
    <w:rsid w:val="71BB7034"/>
    <w:rsid w:val="71CA086B"/>
    <w:rsid w:val="71D460CC"/>
    <w:rsid w:val="71E6718E"/>
    <w:rsid w:val="71EA24EF"/>
    <w:rsid w:val="71ED2368"/>
    <w:rsid w:val="71F97EED"/>
    <w:rsid w:val="720C33A8"/>
    <w:rsid w:val="720E2AF6"/>
    <w:rsid w:val="7212597E"/>
    <w:rsid w:val="72167163"/>
    <w:rsid w:val="72177FD5"/>
    <w:rsid w:val="721E0BFE"/>
    <w:rsid w:val="725B41D7"/>
    <w:rsid w:val="72630946"/>
    <w:rsid w:val="72696605"/>
    <w:rsid w:val="72703278"/>
    <w:rsid w:val="727865B5"/>
    <w:rsid w:val="7279622E"/>
    <w:rsid w:val="7285148E"/>
    <w:rsid w:val="72853E81"/>
    <w:rsid w:val="72A7196E"/>
    <w:rsid w:val="72C20797"/>
    <w:rsid w:val="72C4552A"/>
    <w:rsid w:val="72C5771E"/>
    <w:rsid w:val="72C71F7C"/>
    <w:rsid w:val="72D85833"/>
    <w:rsid w:val="73392C7F"/>
    <w:rsid w:val="73393218"/>
    <w:rsid w:val="733C7D89"/>
    <w:rsid w:val="733F19B3"/>
    <w:rsid w:val="733F700D"/>
    <w:rsid w:val="73486A14"/>
    <w:rsid w:val="735D48CB"/>
    <w:rsid w:val="73657EEF"/>
    <w:rsid w:val="736E516B"/>
    <w:rsid w:val="73737B27"/>
    <w:rsid w:val="73760763"/>
    <w:rsid w:val="737D1284"/>
    <w:rsid w:val="738A683E"/>
    <w:rsid w:val="73915D55"/>
    <w:rsid w:val="73940F66"/>
    <w:rsid w:val="73A10ED8"/>
    <w:rsid w:val="73AC2871"/>
    <w:rsid w:val="73AF5232"/>
    <w:rsid w:val="73BA3467"/>
    <w:rsid w:val="73DA27A5"/>
    <w:rsid w:val="73E243A1"/>
    <w:rsid w:val="73ED6591"/>
    <w:rsid w:val="73F601D3"/>
    <w:rsid w:val="73FB2B0C"/>
    <w:rsid w:val="740473B7"/>
    <w:rsid w:val="740873D3"/>
    <w:rsid w:val="741E2A3A"/>
    <w:rsid w:val="74394100"/>
    <w:rsid w:val="74412814"/>
    <w:rsid w:val="744E501A"/>
    <w:rsid w:val="744F02E8"/>
    <w:rsid w:val="7461043D"/>
    <w:rsid w:val="746867B6"/>
    <w:rsid w:val="7487761A"/>
    <w:rsid w:val="749F02E6"/>
    <w:rsid w:val="74A3258A"/>
    <w:rsid w:val="74CE30DF"/>
    <w:rsid w:val="74D02062"/>
    <w:rsid w:val="74D059E7"/>
    <w:rsid w:val="74D15578"/>
    <w:rsid w:val="74E27F2F"/>
    <w:rsid w:val="750912D9"/>
    <w:rsid w:val="751128C6"/>
    <w:rsid w:val="75146240"/>
    <w:rsid w:val="7520407B"/>
    <w:rsid w:val="754211EF"/>
    <w:rsid w:val="75485643"/>
    <w:rsid w:val="755401FD"/>
    <w:rsid w:val="756C2AE8"/>
    <w:rsid w:val="75737F77"/>
    <w:rsid w:val="757F349D"/>
    <w:rsid w:val="75993003"/>
    <w:rsid w:val="75BD6229"/>
    <w:rsid w:val="75CA1E1A"/>
    <w:rsid w:val="75DF0C60"/>
    <w:rsid w:val="75DF2B92"/>
    <w:rsid w:val="75F07DF0"/>
    <w:rsid w:val="75FA316E"/>
    <w:rsid w:val="760A66D0"/>
    <w:rsid w:val="761C08D5"/>
    <w:rsid w:val="761D4CC4"/>
    <w:rsid w:val="76254E28"/>
    <w:rsid w:val="7629660B"/>
    <w:rsid w:val="76380551"/>
    <w:rsid w:val="764A7F7F"/>
    <w:rsid w:val="765504A1"/>
    <w:rsid w:val="766E280E"/>
    <w:rsid w:val="76844537"/>
    <w:rsid w:val="768554B4"/>
    <w:rsid w:val="769839B4"/>
    <w:rsid w:val="76991C7B"/>
    <w:rsid w:val="76BB2851"/>
    <w:rsid w:val="76BE68EB"/>
    <w:rsid w:val="76C36580"/>
    <w:rsid w:val="76CE1E8E"/>
    <w:rsid w:val="76E308C2"/>
    <w:rsid w:val="76FF5CCF"/>
    <w:rsid w:val="77136F0E"/>
    <w:rsid w:val="7717573B"/>
    <w:rsid w:val="772A1738"/>
    <w:rsid w:val="773005A3"/>
    <w:rsid w:val="7736471C"/>
    <w:rsid w:val="775B2D88"/>
    <w:rsid w:val="77632FD5"/>
    <w:rsid w:val="77657A88"/>
    <w:rsid w:val="776E1F4D"/>
    <w:rsid w:val="776E25C8"/>
    <w:rsid w:val="779025F9"/>
    <w:rsid w:val="77A35EE0"/>
    <w:rsid w:val="77A93B92"/>
    <w:rsid w:val="77BB2ED2"/>
    <w:rsid w:val="77C32BE4"/>
    <w:rsid w:val="77C731F7"/>
    <w:rsid w:val="77CF376F"/>
    <w:rsid w:val="7800228C"/>
    <w:rsid w:val="780805B7"/>
    <w:rsid w:val="781539A7"/>
    <w:rsid w:val="78227C9A"/>
    <w:rsid w:val="78414B2E"/>
    <w:rsid w:val="7849117C"/>
    <w:rsid w:val="784E60FD"/>
    <w:rsid w:val="78787FCA"/>
    <w:rsid w:val="787E3AD2"/>
    <w:rsid w:val="78960322"/>
    <w:rsid w:val="789F58EE"/>
    <w:rsid w:val="78B378A6"/>
    <w:rsid w:val="78B54500"/>
    <w:rsid w:val="78BC340A"/>
    <w:rsid w:val="78D06865"/>
    <w:rsid w:val="78D238A3"/>
    <w:rsid w:val="78D83234"/>
    <w:rsid w:val="78E250C6"/>
    <w:rsid w:val="78E90FE8"/>
    <w:rsid w:val="78ED76F2"/>
    <w:rsid w:val="78F25750"/>
    <w:rsid w:val="78F43F3A"/>
    <w:rsid w:val="78F84BB6"/>
    <w:rsid w:val="78FE67D3"/>
    <w:rsid w:val="79065D03"/>
    <w:rsid w:val="79107D56"/>
    <w:rsid w:val="79514EEC"/>
    <w:rsid w:val="79656E35"/>
    <w:rsid w:val="79665B9F"/>
    <w:rsid w:val="7981225E"/>
    <w:rsid w:val="799B5702"/>
    <w:rsid w:val="79A73292"/>
    <w:rsid w:val="79AF56BF"/>
    <w:rsid w:val="79B67AE7"/>
    <w:rsid w:val="79B72ED1"/>
    <w:rsid w:val="79BE0FEA"/>
    <w:rsid w:val="79BF4AE9"/>
    <w:rsid w:val="79CD19C4"/>
    <w:rsid w:val="79CF30CF"/>
    <w:rsid w:val="79DB08A0"/>
    <w:rsid w:val="7A044C45"/>
    <w:rsid w:val="7A0A7E99"/>
    <w:rsid w:val="7A0D4A00"/>
    <w:rsid w:val="7A2A2E21"/>
    <w:rsid w:val="7A2B19F7"/>
    <w:rsid w:val="7A336347"/>
    <w:rsid w:val="7A3C38A0"/>
    <w:rsid w:val="7A3D2533"/>
    <w:rsid w:val="7A3F7306"/>
    <w:rsid w:val="7A400002"/>
    <w:rsid w:val="7A4356C2"/>
    <w:rsid w:val="7A6466BA"/>
    <w:rsid w:val="7A68076E"/>
    <w:rsid w:val="7A73D56A"/>
    <w:rsid w:val="7A7A4E57"/>
    <w:rsid w:val="7A860A77"/>
    <w:rsid w:val="7A873B82"/>
    <w:rsid w:val="7A8920BD"/>
    <w:rsid w:val="7A8D70FA"/>
    <w:rsid w:val="7A8E29B4"/>
    <w:rsid w:val="7A9517E5"/>
    <w:rsid w:val="7A9C6D30"/>
    <w:rsid w:val="7A9E3FBE"/>
    <w:rsid w:val="7AB67838"/>
    <w:rsid w:val="7ABC2BF4"/>
    <w:rsid w:val="7ABE071F"/>
    <w:rsid w:val="7AD301A1"/>
    <w:rsid w:val="7ADB1D04"/>
    <w:rsid w:val="7AE3343F"/>
    <w:rsid w:val="7AFD05C1"/>
    <w:rsid w:val="7AFD21A9"/>
    <w:rsid w:val="7B095791"/>
    <w:rsid w:val="7B0A1095"/>
    <w:rsid w:val="7B140014"/>
    <w:rsid w:val="7B313CBF"/>
    <w:rsid w:val="7B3408C3"/>
    <w:rsid w:val="7B4355BA"/>
    <w:rsid w:val="7B4574BA"/>
    <w:rsid w:val="7B7B6124"/>
    <w:rsid w:val="7B85770A"/>
    <w:rsid w:val="7B885C15"/>
    <w:rsid w:val="7B8A1A0A"/>
    <w:rsid w:val="7B8A23D5"/>
    <w:rsid w:val="7BB6541A"/>
    <w:rsid w:val="7BC61046"/>
    <w:rsid w:val="7BE115A2"/>
    <w:rsid w:val="7C143C9D"/>
    <w:rsid w:val="7C1D1DED"/>
    <w:rsid w:val="7C3E7B1B"/>
    <w:rsid w:val="7C3F7A3A"/>
    <w:rsid w:val="7C4A0E58"/>
    <w:rsid w:val="7C5021DB"/>
    <w:rsid w:val="7C702446"/>
    <w:rsid w:val="7C7379A0"/>
    <w:rsid w:val="7C783931"/>
    <w:rsid w:val="7C7F5840"/>
    <w:rsid w:val="7C833129"/>
    <w:rsid w:val="7C84099C"/>
    <w:rsid w:val="7C84622F"/>
    <w:rsid w:val="7C8F51B8"/>
    <w:rsid w:val="7C9403C5"/>
    <w:rsid w:val="7CA73481"/>
    <w:rsid w:val="7CB33FDE"/>
    <w:rsid w:val="7CC83E83"/>
    <w:rsid w:val="7CD872B0"/>
    <w:rsid w:val="7CDF50F0"/>
    <w:rsid w:val="7D2709D0"/>
    <w:rsid w:val="7D30518B"/>
    <w:rsid w:val="7D3D6135"/>
    <w:rsid w:val="7D431705"/>
    <w:rsid w:val="7D60537B"/>
    <w:rsid w:val="7D83255D"/>
    <w:rsid w:val="7D9C3D24"/>
    <w:rsid w:val="7D9F053A"/>
    <w:rsid w:val="7DBF03F0"/>
    <w:rsid w:val="7DC15EEC"/>
    <w:rsid w:val="7DC92F12"/>
    <w:rsid w:val="7DDA76E6"/>
    <w:rsid w:val="7DDD3B7C"/>
    <w:rsid w:val="7DE123F4"/>
    <w:rsid w:val="7DF7768B"/>
    <w:rsid w:val="7E1672FA"/>
    <w:rsid w:val="7E207E4B"/>
    <w:rsid w:val="7E4563CF"/>
    <w:rsid w:val="7E567C0D"/>
    <w:rsid w:val="7E675A74"/>
    <w:rsid w:val="7E763DA8"/>
    <w:rsid w:val="7E785CA5"/>
    <w:rsid w:val="7EA30F23"/>
    <w:rsid w:val="7EB222A8"/>
    <w:rsid w:val="7EBA3D91"/>
    <w:rsid w:val="7EBB3E8D"/>
    <w:rsid w:val="7EBE4702"/>
    <w:rsid w:val="7ECA6AA3"/>
    <w:rsid w:val="7ED427C8"/>
    <w:rsid w:val="7EE34B98"/>
    <w:rsid w:val="7EF1C079"/>
    <w:rsid w:val="7F154B44"/>
    <w:rsid w:val="7F1D4002"/>
    <w:rsid w:val="7F1E3C0C"/>
    <w:rsid w:val="7F2B6CC5"/>
    <w:rsid w:val="7F2E6B36"/>
    <w:rsid w:val="7F383C8A"/>
    <w:rsid w:val="7F3E4729"/>
    <w:rsid w:val="7F3E6A40"/>
    <w:rsid w:val="7F473382"/>
    <w:rsid w:val="7F5E3DF6"/>
    <w:rsid w:val="7F655C40"/>
    <w:rsid w:val="7F774211"/>
    <w:rsid w:val="7F811DC3"/>
    <w:rsid w:val="7F8255B2"/>
    <w:rsid w:val="7F8E2E82"/>
    <w:rsid w:val="7F931987"/>
    <w:rsid w:val="7F9C5EAF"/>
    <w:rsid w:val="7FB93AF5"/>
    <w:rsid w:val="7FBF5433"/>
    <w:rsid w:val="7FD94EF3"/>
    <w:rsid w:val="7FE43633"/>
    <w:rsid w:val="7FF717CA"/>
    <w:rsid w:val="7FFF2AA5"/>
    <w:rsid w:val="93FCF14D"/>
    <w:rsid w:val="9EF73773"/>
    <w:rsid w:val="BF7F0E42"/>
    <w:rsid w:val="BFAD4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9B065B8-C158-42DA-B99B-260D47CEC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9" w:unhideWhenUsed="1" w:qFormat="1"/>
    <w:lsdException w:name="heading 3" w:uiPriority="99" w:unhideWhenUsed="1"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uiPriority="99" w:qFormat="1"/>
    <w:lsdException w:name="annotation text" w:semiHidden="1" w:uiPriority="99"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uiPriority w:val="99"/>
    <w:unhideWhenUsed/>
    <w:qFormat/>
    <w:pPr>
      <w:keepNext/>
      <w:keepLines/>
      <w:numPr>
        <w:ilvl w:val="1"/>
        <w:numId w:val="1"/>
      </w:numPr>
      <w:adjustRightInd w:val="0"/>
      <w:snapToGrid w:val="0"/>
      <w:spacing w:before="120" w:after="120"/>
      <w:outlineLvl w:val="1"/>
    </w:pPr>
    <w:rPr>
      <w:rFonts w:ascii="黑体" w:eastAsia="黑体" w:hAnsi="黑体" w:cs="黑体"/>
      <w:bCs/>
      <w:sz w:val="24"/>
    </w:rPr>
  </w:style>
  <w:style w:type="paragraph" w:styleId="3">
    <w:name w:val="heading 3"/>
    <w:basedOn w:val="a"/>
    <w:next w:val="a"/>
    <w:uiPriority w:val="99"/>
    <w:unhideWhenUsed/>
    <w:qFormat/>
    <w:pPr>
      <w:keepNext/>
      <w:keepLines/>
      <w:numPr>
        <w:ilvl w:val="2"/>
        <w:numId w:val="1"/>
      </w:numPr>
      <w:adjustRightInd w:val="0"/>
      <w:snapToGrid w:val="0"/>
      <w:spacing w:beforeLines="50" w:before="163" w:afterLines="50" w:after="163"/>
      <w:outlineLvl w:val="2"/>
    </w:pPr>
    <w:rPr>
      <w:rFonts w:ascii="黑体" w:eastAsia="黑体" w:hAnsi="黑体" w:cs="黑体"/>
      <w:bCs/>
      <w:sz w:val="24"/>
    </w:rPr>
  </w:style>
  <w:style w:type="paragraph" w:styleId="4">
    <w:name w:val="heading 4"/>
    <w:basedOn w:val="a"/>
    <w:next w:val="a"/>
    <w:uiPriority w:val="9"/>
    <w:qFormat/>
    <w:pPr>
      <w:spacing w:line="360" w:lineRule="auto"/>
      <w:ind w:firstLineChars="200" w:firstLine="480"/>
      <w:outlineLvl w:val="3"/>
    </w:pPr>
    <w:rPr>
      <w:rFonts w:ascii="宋体" w:eastAsia="宋体" w:hAnsi="宋体" w:cs="Times New Roman"/>
      <w:bCs/>
      <w:sz w:val="24"/>
    </w:rPr>
  </w:style>
  <w:style w:type="paragraph" w:styleId="5">
    <w:name w:val="heading 5"/>
    <w:basedOn w:val="a"/>
    <w:next w:val="a"/>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style>
  <w:style w:type="paragraph" w:styleId="a4">
    <w:name w:val="Body Text"/>
    <w:basedOn w:val="a"/>
    <w:next w:val="a"/>
    <w:qFormat/>
    <w:rPr>
      <w:sz w:val="28"/>
    </w:rPr>
  </w:style>
  <w:style w:type="paragraph" w:styleId="a5">
    <w:name w:val="Normal Indent"/>
    <w:basedOn w:val="a"/>
    <w:uiPriority w:val="99"/>
    <w:qFormat/>
    <w:pPr>
      <w:spacing w:beforeLines="25" w:afterLines="25" w:line="480" w:lineRule="exact"/>
      <w:ind w:firstLineChars="200" w:firstLine="560"/>
    </w:pPr>
    <w:rPr>
      <w:rFonts w:ascii="楷体_GB2312" w:eastAsia="楷体_GB2312" w:hAnsi="Times New Roman" w:cs="Times New Roman"/>
      <w:kern w:val="0"/>
      <w:sz w:val="28"/>
      <w:szCs w:val="20"/>
    </w:rPr>
  </w:style>
  <w:style w:type="paragraph" w:styleId="a6">
    <w:name w:val="annotation text"/>
    <w:basedOn w:val="a"/>
    <w:uiPriority w:val="99"/>
    <w:semiHidden/>
    <w:unhideWhenUsed/>
    <w:qFormat/>
    <w:pPr>
      <w:jc w:val="left"/>
    </w:pPr>
  </w:style>
  <w:style w:type="paragraph" w:styleId="a7">
    <w:name w:val="Body Text Indent"/>
    <w:basedOn w:val="a"/>
    <w:qFormat/>
    <w:pPr>
      <w:spacing w:after="120"/>
      <w:ind w:leftChars="200" w:left="420"/>
    </w:p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pPr>
      <w:spacing w:line="220" w:lineRule="exact"/>
    </w:pPr>
    <w:rPr>
      <w:rFonts w:cs="Calibri"/>
      <w:b/>
      <w:bCs/>
      <w:caps/>
      <w:color w:val="0070C0"/>
      <w:sz w:val="15"/>
      <w:szCs w:val="20"/>
    </w:rPr>
  </w:style>
  <w:style w:type="paragraph" w:styleId="20">
    <w:name w:val="Body Text First Indent 2"/>
    <w:basedOn w:val="a7"/>
    <w:uiPriority w:val="99"/>
    <w:semiHidden/>
    <w:unhideWhenUsed/>
    <w:qFormat/>
    <w:pPr>
      <w:ind w:firstLineChars="200" w:firstLine="420"/>
    </w:pPr>
  </w:style>
  <w:style w:type="table" w:styleId="aa">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wCNormal">
    <w:name w:val="PwC Normal"/>
    <w:basedOn w:val="a"/>
    <w:uiPriority w:val="99"/>
    <w:qFormat/>
    <w:pPr>
      <w:spacing w:before="180" w:after="180" w:line="240" w:lineRule="atLeast"/>
    </w:pPr>
  </w:style>
  <w:style w:type="paragraph" w:styleId="ab">
    <w:name w:val="List Paragraph"/>
    <w:basedOn w:val="a"/>
    <w:uiPriority w:val="34"/>
    <w:qFormat/>
    <w:pPr>
      <w:ind w:firstLine="420"/>
    </w:pPr>
  </w:style>
  <w:style w:type="paragraph" w:customStyle="1" w:styleId="vic">
    <w:name w:val="vic正文"/>
    <w:basedOn w:val="a"/>
    <w:qFormat/>
    <w:pPr>
      <w:spacing w:line="360" w:lineRule="auto"/>
      <w:ind w:firstLineChars="200" w:firstLine="200"/>
    </w:pPr>
    <w:rPr>
      <w:rFonts w:ascii="微软雅黑" w:eastAsia="微软雅黑" w:hAnsi="微软雅黑"/>
      <w:sz w:val="24"/>
    </w:rPr>
  </w:style>
  <w:style w:type="paragraph" w:customStyle="1" w:styleId="11">
    <w:name w:val="列出段落1"/>
    <w:basedOn w:val="a"/>
    <w:uiPriority w:val="34"/>
    <w:qFormat/>
    <w:pPr>
      <w:ind w:firstLine="420"/>
    </w:pPr>
  </w:style>
  <w:style w:type="paragraph" w:customStyle="1" w:styleId="ac">
    <w:name w:val="表内容"/>
    <w:qFormat/>
    <w:pPr>
      <w:spacing w:after="200" w:line="440" w:lineRule="exact"/>
      <w:ind w:firstLineChars="200" w:firstLine="200"/>
      <w:jc w:val="both"/>
    </w:pPr>
    <w:rPr>
      <w:rFonts w:ascii="宋体" w:hAnsi="宋体"/>
      <w:kern w:val="2"/>
      <w:sz w:val="24"/>
      <w:szCs w:val="24"/>
    </w:rPr>
  </w:style>
  <w:style w:type="paragraph" w:customStyle="1" w:styleId="ListParagraph1">
    <w:name w:val="List Paragraph1"/>
    <w:basedOn w:val="a"/>
    <w:qFormat/>
    <w:pPr>
      <w:ind w:firstLine="420"/>
    </w:pPr>
    <w:rPr>
      <w:rFonts w:ascii="Times New Roman" w:hAnsi="Times New Roman" w:cs="Times New Roman"/>
      <w:szCs w:val="21"/>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25</Pages>
  <Words>2080</Words>
  <Characters>11862</Characters>
  <Application>Microsoft Office Word</Application>
  <DocSecurity>0</DocSecurity>
  <Lines>98</Lines>
  <Paragraphs>27</Paragraphs>
  <ScaleCrop>false</ScaleCrop>
  <Company/>
  <LinksUpToDate>false</LinksUpToDate>
  <CharactersWithSpaces>13915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100057-唐立群</cp:lastModifiedBy>
  <cp:revision>10</cp:revision>
  <cp:lastPrinted>2023-08-31T10:02:00Z</cp:lastPrinted>
  <dcterms:created xsi:type="dcterms:W3CDTF">2021-07-15T02:12:00Z</dcterms:created>
  <dcterms:modified xsi:type="dcterms:W3CDTF">2023-09-04T06:21:00Z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946215153BA64A6E9EDE013C2A969491</vt:lpwstr>
  </property>
</Properties>
</file>