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widowControl/>
        <w:textAlignment w:val="center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816"/>
        <w:gridCol w:w="1276"/>
        <w:gridCol w:w="763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贵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州农信2023年新员工培训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项目供应商征集报名表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 w:bidi="ar"/>
              </w:rPr>
              <w:t>截止</w:t>
            </w:r>
            <w:r>
              <w:rPr>
                <w:rFonts w:hint="default" w:ascii="微软简仿宋" w:hAnsi="微软简仿宋" w:eastAsia="微软简仿宋" w:cs="微软简仿宋"/>
                <w:color w:val="000000"/>
                <w:kern w:val="0"/>
                <w:sz w:val="24"/>
                <w:lang w:val="en-US" w:eastAsia="zh-CN" w:bidi="ar"/>
              </w:rPr>
              <w:t>本公告发出之日前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成功案例（产品名称/项目名称）</w:t>
            </w:r>
            <w:bookmarkStart w:id="0" w:name="_GoBack"/>
            <w:bookmarkEnd w:id="0"/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014D82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A957E5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83F0FAC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100171-石经</cp:lastModifiedBy>
  <cp:lastPrinted>2023-02-10T03:49:00Z</cp:lastPrinted>
  <dcterms:modified xsi:type="dcterms:W3CDTF">2023-07-31T02:28:31Z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